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80" w:rsidRPr="00335E80" w:rsidRDefault="00335E80" w:rsidP="0033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ЖИТОМИРСЬКА РАЙОННА РАДА</w:t>
      </w:r>
    </w:p>
    <w:p w:rsidR="00335E80" w:rsidRPr="00335E80" w:rsidRDefault="00335E80" w:rsidP="0033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7 скликання</w:t>
      </w:r>
    </w:p>
    <w:p w:rsidR="00335E80" w:rsidRPr="00335E80" w:rsidRDefault="00335E80" w:rsidP="0033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335E80" w:rsidRPr="00335E80" w:rsidRDefault="00335E80" w:rsidP="0033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ПРОТОКОЛ №</w:t>
      </w:r>
      <w:r w:rsidRPr="00335E8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4</w:t>
      </w:r>
    </w:p>
    <w:p w:rsidR="00335E80" w:rsidRPr="00335E80" w:rsidRDefault="00335E80" w:rsidP="0033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засідання постійної комісії з питань </w:t>
      </w:r>
    </w:p>
    <w:p w:rsidR="00335E80" w:rsidRPr="00335E80" w:rsidRDefault="00335E80" w:rsidP="0033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бюджету і комунальної власності</w:t>
      </w:r>
    </w:p>
    <w:p w:rsidR="00335E80" w:rsidRPr="00335E80" w:rsidRDefault="00335E80" w:rsidP="00335E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335E80" w:rsidRPr="00335E80" w:rsidRDefault="00335E80" w:rsidP="00335E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від 25 березня   2016 року                                                               </w:t>
      </w:r>
      <w:proofErr w:type="spellStart"/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м.Житомир</w:t>
      </w:r>
      <w:proofErr w:type="spellEnd"/>
    </w:p>
    <w:p w:rsidR="00335E80" w:rsidRPr="00335E80" w:rsidRDefault="00335E80" w:rsidP="00335E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09-00 год.</w:t>
      </w:r>
    </w:p>
    <w:p w:rsidR="00335E80" w:rsidRPr="00335E80" w:rsidRDefault="00335E80" w:rsidP="00335E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Всього членів комісії – 10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Присутні – 8: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Котвицький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С.В.,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Голік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Т.І.,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Медведюк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О.В., Михайлов А.М.,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Кліменко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В.М.,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Стах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В.М.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Дєньга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В.А., Нижник В.Т.,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Відсутні - 2: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Парфентієва Т.М., Шахова О.М.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У роботі комісії беруть участь:</w:t>
      </w:r>
    </w:p>
    <w:p w:rsidR="00335E80" w:rsidRPr="00335E80" w:rsidRDefault="00335E80" w:rsidP="00335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Крутій С. Г. – голова районної ради</w:t>
      </w:r>
    </w:p>
    <w:p w:rsidR="00335E80" w:rsidRDefault="00335E80" w:rsidP="00335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Білецький О. М. – заступник голови районної ради</w:t>
      </w:r>
    </w:p>
    <w:p w:rsidR="00335E80" w:rsidRDefault="00335E80" w:rsidP="00E31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Микитюк</w:t>
      </w:r>
      <w:proofErr w:type="spellEnd"/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С. М. – заступник голови райдержадміністрації</w:t>
      </w:r>
    </w:p>
    <w:p w:rsidR="00335E80" w:rsidRDefault="00335E80" w:rsidP="00E31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Довбиш С.В. - завідуючої комунальним підприємством «Центральна районна аптека №118» районної ради</w:t>
      </w:r>
    </w:p>
    <w:p w:rsidR="00335E80" w:rsidRDefault="00335E80" w:rsidP="00E31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Остапчук С.В. – головний бухгалтер  КП «Центральна районна аптека №118» районної ради</w:t>
      </w:r>
    </w:p>
    <w:p w:rsidR="00335E80" w:rsidRDefault="00335E80" w:rsidP="00E31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Рєбдєв</w:t>
      </w:r>
      <w:proofErr w:type="spellEnd"/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Я.А. – депутат районної ради, радник голови районної ради</w:t>
      </w:r>
    </w:p>
    <w:p w:rsidR="00335E80" w:rsidRDefault="00335E80" w:rsidP="00E31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Харченко О. – помічник-консультант депутата районної ради </w:t>
      </w:r>
      <w:proofErr w:type="spellStart"/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Котвицького</w:t>
      </w:r>
      <w:proofErr w:type="spellEnd"/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С.В.</w:t>
      </w:r>
    </w:p>
    <w:p w:rsidR="00335E80" w:rsidRDefault="00335E80" w:rsidP="00E31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Працівники виконавчого апарату районної ради: Подорожна Т.Л., Мірошниченко Ю.О., Садовська С.О., </w:t>
      </w:r>
      <w:proofErr w:type="spellStart"/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Уницький</w:t>
      </w:r>
      <w:proofErr w:type="spellEnd"/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С.В.</w:t>
      </w:r>
    </w:p>
    <w:p w:rsidR="00335E80" w:rsidRPr="00E31470" w:rsidRDefault="00335E80" w:rsidP="00E31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314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Представники засобів масової інформації – районної газети «Приміське життя»</w:t>
      </w:r>
    </w:p>
    <w:p w:rsidR="00335E80" w:rsidRPr="00335E80" w:rsidRDefault="00335E80" w:rsidP="00335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5E80" w:rsidRPr="00335E80" w:rsidRDefault="00335E80" w:rsidP="00335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початок роботи постійної комісії.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Відкрив    засідання   постійної комісії  голова постійної  комісії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Котвицький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335E80" w:rsidRPr="00335E80" w:rsidRDefault="00335E80" w:rsidP="00335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Розпочати засідання комісії.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- 8.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«Утримались»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«Не приймали участь у голосуванні» - 0.</w:t>
      </w:r>
    </w:p>
    <w:p w:rsidR="00F201FA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Рішення прийнято одноголосно.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денний постійної комісії.</w:t>
      </w:r>
    </w:p>
    <w:p w:rsidR="00F201FA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Інформує:  голова постійної  комісії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Котвицький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  </w:t>
      </w:r>
    </w:p>
    <w:p w:rsidR="00335E80" w:rsidRPr="00F201FA" w:rsidRDefault="00335E80" w:rsidP="00F2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201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</w:t>
      </w:r>
      <w:r w:rsidRPr="00335E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</w:t>
      </w:r>
    </w:p>
    <w:p w:rsidR="00335E80" w:rsidRPr="00335E80" w:rsidRDefault="00335E80" w:rsidP="00F201FA">
      <w:pPr>
        <w:widowControl w:val="0"/>
        <w:numPr>
          <w:ilvl w:val="0"/>
          <w:numId w:val="2"/>
        </w:numPr>
        <w:tabs>
          <w:tab w:val="left" w:pos="884"/>
        </w:tabs>
        <w:autoSpaceDE w:val="0"/>
        <w:autoSpaceDN w:val="0"/>
        <w:adjustRightInd w:val="0"/>
        <w:spacing w:after="20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клопотання ФОП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про реконструкцію орендованого приміщення.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Інформує: </w:t>
      </w:r>
      <w:proofErr w:type="spellStart"/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Уницький</w:t>
      </w:r>
      <w:proofErr w:type="spellEnd"/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Сергій Олександрович – головний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спеціаліст з питань управління об’єктами спільної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власності територіальних громад сіл та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селищ району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5E80" w:rsidRPr="00335E80" w:rsidRDefault="00335E80" w:rsidP="00F201FA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Щодо перспективи розвитку комунального підприємства «Центральна районна аптека №118» районної ради.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Інформують: </w:t>
      </w:r>
      <w:proofErr w:type="spellStart"/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Котвицький</w:t>
      </w:r>
      <w:proofErr w:type="spellEnd"/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Сергій Валерійович – голова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постійної комісії з питань бюджету і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комунальної власності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Довбиш Світлана Валеріївна  – завідуюча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комунальним підприємством «Центральна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районна аптека №118» районної ради                                    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335E80" w:rsidRPr="00335E80" w:rsidRDefault="00335E80" w:rsidP="00335E8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«За» - 8.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«Проти» - 0.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«Утримались» - 0.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«Не приймали участь у голосуванні» - 0.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прийнято одноголосно, порядок денний засідання затверджено.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СЛУХАЛИ: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Про регламент роботи засідання комісії.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Інформує: голова постійної  комісії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Котвицький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ВИРІШИЛИ: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Затвердити наступний регламент засідання комісії: з кожного  з питань порядку денного – до 15 хвилин кожному доповідачу, для виступів та пропозицій - до 3 хвилин.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Результати голосування: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- 8.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«Утримались»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«Не приймали участь у голосуванні»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прийнято одноголосно.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СЛУХАЛИ: 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клопотання ФОП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про реконструкцію орендованого приміщення.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Інформує: </w:t>
      </w:r>
      <w:proofErr w:type="spellStart"/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Уницький</w:t>
      </w:r>
      <w:proofErr w:type="spellEnd"/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С. О. – головний спеціаліст з питань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управління об’єктами спільної власності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територіальних громад сіл та селищ району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До районної ради звернулася фізична особа – підприємець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Василівна про надання дозволу на  реконструкцію орендованого нею приміщення за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м.Житомир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Вокзальна, 12, що перебуває на балансі комунального підприємства «Центральна районна аптека №118» районної ради та належить до спільної власності територіальних громад сіл та селищ Житомирського району. Робочою групою з питань використання майна надано дозвіл даному ФОП на зміну цільового призначення орендованого майна у зв’язку з чим  необхідно провести певну реконструкцію та поліпшення. Пропонується надати погодження на проведення фізичною особою-підприємцем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поліпшення та реконструкцію,  орендованого нею приміщення за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м.Житомир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Вокзальна, 12, що перебуває на балансі комунального підприємства «Центральна районна аптека №118» районної ради та належить до спільної власності територіальних громад сіл та селищ Житомирського району, 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 власні кошти  ФОП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без наступної компенсації. Балансова вартість приміщення 254 тис. грн., площа орендованого приміщення 154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м.кв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Стах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В.М., депутат районної ради, член постійної комісії, довів до відома рішення робочої групи з питань використання майна та повідомив, що дане приміщення районною радою довгий час не могло бути здане в оренду через відсутність попиту. Наголосив на тому, що згідно заяви орендар планує проведення реконструкції  без наступної компенсації. 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Медведюк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 депутат районної ради, член постійної комісії,  висловив занепокоєння щодо подальшої можливості приватизації даного об’єкта орендарем.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Михайлов А.М., </w:t>
      </w:r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член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сказав,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орендована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значних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вкладень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Котвицький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голова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сказав,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згідгно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становить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130%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загроза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відчуження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орендаря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полівпшення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раойнного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провести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переоцінку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орнеду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цільовим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Вніс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узасіданні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«За» - 5.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«Проти» -</w:t>
      </w:r>
      <w:r w:rsidRPr="00335E80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E8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</w:rPr>
        <w:t>Утримались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</w:rPr>
        <w:t>» - 3.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«Не приймали участь у голосуванні»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Рішення не прийнято.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</w:rPr>
        <w:t>голосування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</w:rPr>
        <w:t xml:space="preserve"> за те, 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погодження надати погодження на проведення фізичною особою-підприємцем 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Микитюк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 поліпшення та </w:t>
      </w:r>
      <w:proofErr w:type="gramStart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реконструкцію,  орендованого</w:t>
      </w:r>
      <w:proofErr w:type="gramEnd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нею приміщення за 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м.Житомир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вул. Вокзальна, 12, що перебуває на балансі комунального підприємства «Центральна районна аптека №118» районної ради та належить до спільної власності територіальних громад сіл та селищ Житомирського району, за власні кошти  ФОП 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Микитюк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 без наступної компенсації: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«За» - 3.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«Проти» -</w:t>
      </w:r>
      <w:r w:rsidRPr="00335E80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5E8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</w:rPr>
        <w:t>Утримались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</w:rPr>
        <w:t>» - 5.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«Не приймали участь у голосуванні» - 0.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Рішення не прийнято.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5E80" w:rsidRPr="00335E80" w:rsidRDefault="00335E80" w:rsidP="00335E80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Результати голосування за те, щоб у подальшому розглянути можливість проведення реконструкції за кошти районного бюджету: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- 8.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«Утримались» - 0.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«Не приймали участь у голосуванні» - 0.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Рішення прийнято одноголосно.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ВИСТУПИЛИ: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Депутати районної ради, члени постійної комісії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Дєньга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та Михайлов А.М., які запропонували направити дане питання на додаткове вивчення: доручити юристу районної ради опрацювати проект рішення та зміни до договору оренди з метою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унебезпечення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відчуження цього майна  без конкурсу;  передбачити  вирішення питання щодо відчуження, у разі настання такої події, лише на основі відкритих конкурсних торгів.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 результатами голосування постійною комісією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відхилено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клопотання ФОП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2. У подальшому розглянути можливість проведення реконструкції за кошти районного бюджету.</w:t>
      </w:r>
    </w:p>
    <w:p w:rsidR="00335E80" w:rsidRPr="00335E80" w:rsidRDefault="00335E80" w:rsidP="00335E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- 8.</w:t>
      </w:r>
    </w:p>
    <w:p w:rsidR="00335E80" w:rsidRPr="00335E80" w:rsidRDefault="00335E80" w:rsidP="00335E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- 0.</w:t>
      </w:r>
    </w:p>
    <w:p w:rsidR="00335E80" w:rsidRPr="00335E80" w:rsidRDefault="00335E80" w:rsidP="00335E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«Утримались» - 0.</w:t>
      </w:r>
    </w:p>
    <w:p w:rsidR="00335E80" w:rsidRPr="00335E80" w:rsidRDefault="00335E80" w:rsidP="00335E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«Не приймали участь у голосуванні» - 0.</w:t>
      </w:r>
    </w:p>
    <w:p w:rsidR="00335E80" w:rsidRPr="00335E80" w:rsidRDefault="00335E80" w:rsidP="00335E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Рішення прийнято одноголосно.</w:t>
      </w:r>
    </w:p>
    <w:p w:rsidR="00335E80" w:rsidRPr="00335E80" w:rsidRDefault="00335E80" w:rsidP="00335E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3. Доручити юристу  районної ради опрацювати проект рішення та зміни до договору оренди (істотних умов договору) з метою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унебезпечення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відчуження цього майна  без конкурсу та   передбачити  вирішення питання щодо відчуження, у разі настання такої події, лише на основі відкритих конкурсних торгів.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голосування: 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«За» - 8.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«Проти» -</w:t>
      </w:r>
      <w:r w:rsidRPr="00335E80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E8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</w:rPr>
        <w:t>Утримались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</w:rPr>
        <w:t>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«Не приймали участь у голосуванні»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F201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Рішення прийнято одноголосно.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2.СЛУХАЛИ:</w:t>
      </w: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перспективи розвитку комунального підприємства «Центральна районна аптека №118» районної ради.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Інформують: </w:t>
      </w:r>
      <w:proofErr w:type="spellStart"/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Котвицький</w:t>
      </w:r>
      <w:proofErr w:type="spellEnd"/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Сергій Валерійович – голова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постійної комісії з питань бюджету і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комунальної власності 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Повідомив, що за рішенням попереднього засідання комісії  ним були залучені фахівці до проведення аналізу звіту керівника аптеки щодо показників фінансово-господарської діяльності комунального підприємства «Центральна районна аптека №118» районної ради. Зачитав аналіз звіту керівника аптеки.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(Текст інформації додається до протоколу). 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Також проаналізував виконання завідуючою КП «Центральна районна аптека №118» Довбиш С.В. умов контракту, укладеного з нею на даній посаді. Звернув увагу на невиконання нею п.1. п.6, п.7 та п.10 контракту та 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вніс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пропозицію ініціювати питання про дострокове розірвання даного контракту із Довбиш С.В. на посаді завідуючої КП «Центральна районна аптека №118» районної ради. 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Довбиш Світлана Валеріївна  – завідуюча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комунальним підприємством «Центральна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районна аптека №118» районної ради                                     </w:t>
      </w:r>
    </w:p>
    <w:p w:rsidR="00335E80" w:rsidRPr="00335E80" w:rsidRDefault="00335E80" w:rsidP="0033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Відповіла на запитання.</w:t>
      </w:r>
    </w:p>
    <w:p w:rsidR="00335E80" w:rsidRPr="00335E80" w:rsidRDefault="00335E80" w:rsidP="00335E8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ВИСТУПИЛИ: 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Остапчук С.В., головний бухгалтер  КП «Центральна районна аптека №118» районної ради, яка повідомила, що аптека має велике соціальне навантаження та обслуговує пільгові категорії громадян за рецептами. Наголосила на певних фінансових проблемах в обслуговуванні громадян за пільговими рецептами, за якими вартість ліків відшкодовується державою. </w:t>
      </w:r>
    </w:p>
    <w:p w:rsidR="00335E80" w:rsidRPr="00335E80" w:rsidRDefault="00335E80" w:rsidP="00335E8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Котвицький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С.В., голова постійної комісії, повідомив, що дана аптека, маючи таке соціальне навантаження, з 2011 по 2014 роки мала прибутки. </w:t>
      </w:r>
    </w:p>
    <w:p w:rsidR="00335E80" w:rsidRPr="00335E80" w:rsidRDefault="00335E80" w:rsidP="00335E8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 обговоренні даного питання взяли участь: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Дєньга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В.А.,  Нижник В.Т.,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Медведюк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 Михайлов А.М.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Рекомендувати районній раді розірвати достроково контракт, укладений  із Довбиш С.В. на посаді завідуючої КП «Центральна районна аптека №118» районної ради.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2. Голові районної ради на період до призначення нового керівника призначити виконуючого обов’язки керівника аптеки.  </w:t>
      </w:r>
    </w:p>
    <w:p w:rsidR="00335E80" w:rsidRPr="00335E80" w:rsidRDefault="00335E80" w:rsidP="00335E8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3. Зобов’язати Довбиш С.В. відкликати лист про розірвання договору оренди на приміщення в </w:t>
      </w:r>
      <w:proofErr w:type="spellStart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смт.Озерному</w:t>
      </w:r>
      <w:proofErr w:type="spellEnd"/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розміщений аптечний пункт.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«За» - 8.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«Проти» -</w:t>
      </w:r>
      <w:r w:rsidRPr="00335E80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E8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35E80">
        <w:rPr>
          <w:rFonts w:ascii="Times New Roman" w:eastAsia="Calibri" w:hAnsi="Times New Roman" w:cs="Times New Roman"/>
          <w:sz w:val="28"/>
          <w:szCs w:val="28"/>
        </w:rPr>
        <w:t>Утримались</w:t>
      </w:r>
      <w:proofErr w:type="spellEnd"/>
      <w:r w:rsidRPr="00335E80">
        <w:rPr>
          <w:rFonts w:ascii="Times New Roman" w:eastAsia="Calibri" w:hAnsi="Times New Roman" w:cs="Times New Roman"/>
          <w:sz w:val="28"/>
          <w:szCs w:val="28"/>
        </w:rPr>
        <w:t>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>«Не приймали участь у голосуванні» - 0.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Рішення прийнято одноголосно.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Засідання комісії оголошено головуючим закритим.</w:t>
      </w:r>
    </w:p>
    <w:p w:rsidR="00335E80" w:rsidRPr="00335E80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E80" w:rsidRPr="00F201FA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E80" w:rsidRPr="00F201FA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0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                                                         С.В. </w:t>
      </w:r>
      <w:proofErr w:type="spellStart"/>
      <w:r w:rsidRPr="00F20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Котвицький</w:t>
      </w:r>
      <w:proofErr w:type="spellEnd"/>
      <w:r w:rsidRPr="00F20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5E80" w:rsidRPr="00F201FA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E80" w:rsidRPr="00F201FA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E80" w:rsidRPr="00F201FA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0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</w:t>
      </w:r>
      <w:proofErr w:type="spellStart"/>
      <w:r w:rsidRPr="00F20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Т.І.Голік</w:t>
      </w:r>
      <w:proofErr w:type="spellEnd"/>
    </w:p>
    <w:p w:rsidR="00335E80" w:rsidRPr="00F201FA" w:rsidRDefault="00335E80" w:rsidP="0033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FC8" w:rsidRPr="00F201FA" w:rsidRDefault="00F201FA">
      <w:bookmarkStart w:id="0" w:name="_GoBack"/>
      <w:bookmarkEnd w:id="0"/>
    </w:p>
    <w:sectPr w:rsidR="00D94FC8" w:rsidRPr="00F201FA" w:rsidSect="00F201F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2DE6"/>
    <w:multiLevelType w:val="hybridMultilevel"/>
    <w:tmpl w:val="F778747E"/>
    <w:lvl w:ilvl="0" w:tplc="73D2A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D00EF"/>
    <w:multiLevelType w:val="hybridMultilevel"/>
    <w:tmpl w:val="B0706948"/>
    <w:lvl w:ilvl="0" w:tplc="AC0E13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9A"/>
    <w:rsid w:val="00335E80"/>
    <w:rsid w:val="00666016"/>
    <w:rsid w:val="009E049A"/>
    <w:rsid w:val="00E31470"/>
    <w:rsid w:val="00F201FA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298C-9C31-469E-ADFE-D7A4FD32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1654</Words>
  <Characters>9432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2016-04-22T10:28:00Z</dcterms:created>
  <dcterms:modified xsi:type="dcterms:W3CDTF">2016-04-22T10:37:00Z</dcterms:modified>
</cp:coreProperties>
</file>