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D9" w:rsidRDefault="00E47927" w:rsidP="00EF16D9">
      <w:pPr>
        <w:pStyle w:val="a3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-413385</wp:posOffset>
            </wp:positionV>
            <wp:extent cx="558165" cy="704215"/>
            <wp:effectExtent l="19050" t="0" r="0" b="0"/>
            <wp:wrapTopAndBottom/>
            <wp:docPr id="4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6D9">
        <w:rPr>
          <w:szCs w:val="28"/>
        </w:rPr>
        <w:t>У К Р А Ї Н А</w:t>
      </w:r>
    </w:p>
    <w:p w:rsidR="00EF16D9" w:rsidRDefault="00EF16D9" w:rsidP="00EF16D9">
      <w:pPr>
        <w:pStyle w:val="a3"/>
        <w:rPr>
          <w:szCs w:val="28"/>
        </w:rPr>
      </w:pPr>
      <w:r>
        <w:rPr>
          <w:szCs w:val="28"/>
        </w:rPr>
        <w:t>ЖИТОМИРСЬКА РАЙОННА РАДА</w:t>
      </w:r>
    </w:p>
    <w:p w:rsidR="00EF16D9" w:rsidRPr="009108F7" w:rsidRDefault="00EF16D9" w:rsidP="00EF16D9">
      <w:pPr>
        <w:pStyle w:val="a3"/>
        <w:rPr>
          <w:szCs w:val="28"/>
          <w:u w:val="single"/>
          <w:lang w:val="uk-UA"/>
        </w:rPr>
      </w:pPr>
      <w:r>
        <w:rPr>
          <w:szCs w:val="28"/>
        </w:rPr>
        <w:t xml:space="preserve">              РІШЕННЯ № </w:t>
      </w:r>
      <w:r w:rsidR="009108F7">
        <w:rPr>
          <w:szCs w:val="28"/>
          <w:lang w:val="uk-UA"/>
        </w:rPr>
        <w:t>466</w:t>
      </w:r>
    </w:p>
    <w:p w:rsidR="00EF16D9" w:rsidRDefault="00EF16D9" w:rsidP="00EF16D9">
      <w:pPr>
        <w:pStyle w:val="a3"/>
        <w:rPr>
          <w:b w:val="0"/>
          <w:szCs w:val="28"/>
        </w:rPr>
      </w:pPr>
      <w:r>
        <w:rPr>
          <w:b w:val="0"/>
          <w:szCs w:val="28"/>
        </w:rPr>
        <w:t>(двадцять</w:t>
      </w:r>
      <w:r w:rsidR="007E4291">
        <w:rPr>
          <w:b w:val="0"/>
          <w:szCs w:val="28"/>
          <w:lang w:val="uk-UA"/>
        </w:rPr>
        <w:t xml:space="preserve"> четверта </w:t>
      </w:r>
      <w:r>
        <w:rPr>
          <w:b w:val="0"/>
          <w:szCs w:val="28"/>
        </w:rPr>
        <w:t>сесія шостого скликання)</w:t>
      </w:r>
    </w:p>
    <w:p w:rsidR="00EF16D9" w:rsidRDefault="00EF16D9" w:rsidP="00EF16D9">
      <w:pPr>
        <w:tabs>
          <w:tab w:val="right" w:pos="-2977"/>
        </w:tabs>
        <w:rPr>
          <w:sz w:val="28"/>
          <w:szCs w:val="28"/>
          <w:lang w:val="uk-UA"/>
        </w:rPr>
      </w:pPr>
    </w:p>
    <w:p w:rsidR="00EF16D9" w:rsidRDefault="00EF16D9" w:rsidP="00EF16D9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</w:t>
      </w:r>
      <w:r w:rsidR="009108F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» </w:t>
      </w:r>
      <w:r w:rsidR="009108F7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 2014 р.</w:t>
      </w:r>
    </w:p>
    <w:p w:rsidR="00EF16D9" w:rsidRDefault="00EF16D9" w:rsidP="00EF16D9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EF16D9" w:rsidRDefault="00E90BB1" w:rsidP="00EF16D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виконання у 2013 році </w:t>
      </w:r>
      <w:r w:rsidR="00EF16D9">
        <w:rPr>
          <w:rFonts w:ascii="Times New Roman" w:hAnsi="Times New Roman"/>
          <w:b/>
          <w:sz w:val="28"/>
          <w:szCs w:val="28"/>
          <w:lang w:val="uk-UA"/>
        </w:rPr>
        <w:t xml:space="preserve"> районної  Програми </w:t>
      </w:r>
    </w:p>
    <w:p w:rsidR="00EF16D9" w:rsidRDefault="00EF16D9" w:rsidP="00EF16D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 виконання  заходів  Загальнодержавної </w:t>
      </w:r>
    </w:p>
    <w:p w:rsidR="00EF16D9" w:rsidRDefault="00EF16D9" w:rsidP="00EF16D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«Національний    план    дій     щодо      </w:t>
      </w:r>
    </w:p>
    <w:p w:rsidR="00EF16D9" w:rsidRDefault="00EF16D9" w:rsidP="00EF16D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реалізації  Конвенції  ООН  про права дитини</w:t>
      </w:r>
    </w:p>
    <w:p w:rsidR="00EF16D9" w:rsidRDefault="00EF16D9" w:rsidP="00EF16D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2011- 2016 роки»</w:t>
      </w:r>
    </w:p>
    <w:p w:rsidR="00EF16D9" w:rsidRDefault="00EF16D9" w:rsidP="00EF16D9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Заслухавши інформацію начальника служби у справах дітей райдержадміністрації Черняк А.П. про хід виконання у</w:t>
      </w:r>
      <w:r w:rsidR="00E90BB1">
        <w:rPr>
          <w:rFonts w:ascii="Times New Roman" w:hAnsi="Times New Roman"/>
          <w:sz w:val="28"/>
          <w:szCs w:val="28"/>
          <w:lang w:val="uk-UA"/>
        </w:rPr>
        <w:t>продовж</w:t>
      </w:r>
      <w:r>
        <w:rPr>
          <w:rFonts w:ascii="Times New Roman" w:hAnsi="Times New Roman"/>
          <w:sz w:val="28"/>
          <w:szCs w:val="28"/>
          <w:lang w:val="uk-UA"/>
        </w:rPr>
        <w:t xml:space="preserve"> 2013 ро</w:t>
      </w:r>
      <w:r w:rsidR="00E90BB1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</w:t>
      </w:r>
      <w:r w:rsidR="00E90B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щодо  виконання  заходів  Загальнодержавної програми «Національний   план     дій    щодо   реалізації Конвенції ООН про права дитини на 2011- 2016 роки», керуючись ст. 43 Закону України «Про місцеве самоврядування в Україні»,  враховуючи рекомендації  постійної комісії районної ради з питань законності, правопорядку і прав людини від </w:t>
      </w:r>
      <w:r w:rsidR="009108F7">
        <w:rPr>
          <w:rFonts w:ascii="Times New Roman" w:hAnsi="Times New Roman"/>
          <w:sz w:val="28"/>
          <w:szCs w:val="28"/>
          <w:lang w:val="uk-UA"/>
        </w:rPr>
        <w:t xml:space="preserve">12.03.2014р. </w:t>
      </w:r>
      <w:r>
        <w:rPr>
          <w:rFonts w:ascii="Times New Roman" w:hAnsi="Times New Roman"/>
          <w:sz w:val="28"/>
          <w:szCs w:val="28"/>
          <w:lang w:val="uk-UA"/>
        </w:rPr>
        <w:t xml:space="preserve"> та з метою забезпечення оптимального функціонування у районі цілісної системи захисту прав дітей,  районна рада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1. Інформацію про  </w:t>
      </w:r>
      <w:r>
        <w:rPr>
          <w:rFonts w:ascii="Times New Roman" w:hAnsi="Times New Roman"/>
          <w:sz w:val="28"/>
          <w:szCs w:val="28"/>
        </w:rPr>
        <w:t>виконанн</w:t>
      </w:r>
      <w:r>
        <w:rPr>
          <w:rFonts w:ascii="Times New Roman" w:hAnsi="Times New Roman"/>
          <w:sz w:val="28"/>
          <w:szCs w:val="28"/>
          <w:lang w:val="uk-UA"/>
        </w:rPr>
        <w:t>я у 2013 році районної Програми щодо  виконання  заходів  Загальнодержавної програми «Національний   план     дій    щодо   реалізації Конвенції ООН про права дитини на 2011- 2016 роки»  взяти до відома (додається).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Структурним підрозділам райдержадміністрації, які здійснюють свою діяльність у галузі охорони дитинства: відділу освіти (Каменчук В.В.),  службі у справах дітей (Черняк А.П.), управлінню праці та соціального захисту населення (Цьмох О.Р.) та районному центру соціальних служб для сім’ї, дітей та молоді (Порозінська О.В.) </w:t>
      </w:r>
      <w:r w:rsidR="00E90BB1">
        <w:rPr>
          <w:rFonts w:ascii="Times New Roman" w:hAnsi="Times New Roman"/>
          <w:sz w:val="28"/>
          <w:szCs w:val="28"/>
          <w:lang w:val="uk-UA"/>
        </w:rPr>
        <w:t xml:space="preserve"> розробити та затвердити на 2014</w:t>
      </w:r>
      <w:r>
        <w:rPr>
          <w:rFonts w:ascii="Times New Roman" w:hAnsi="Times New Roman"/>
          <w:sz w:val="28"/>
          <w:szCs w:val="28"/>
          <w:lang w:val="uk-UA"/>
        </w:rPr>
        <w:t xml:space="preserve"> рік заходи по виконанню районної Програми щодо виконання заходів Загальнодержавної програми   «Національний   план  дій   щодо реалізації     Конвенції     ООН    про    права  </w:t>
      </w:r>
      <w:r w:rsidR="00E90BB1">
        <w:rPr>
          <w:rFonts w:ascii="Times New Roman" w:hAnsi="Times New Roman"/>
          <w:sz w:val="28"/>
          <w:szCs w:val="28"/>
          <w:lang w:val="uk-UA"/>
        </w:rPr>
        <w:t>дитини    на   2011-2016  роки» та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 їх виконання у повному обсязі.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</w:t>
      </w:r>
      <w:r w:rsidR="00E90BB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правлінню </w:t>
      </w:r>
      <w:r w:rsidR="00E90BB1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(Тарасенко К.П.)  упродовж 2014 року вирішувати питання щодо спрямування фінансових ресурсів, в межах можливостей районного бюджету, на реалізацію заходів, передбачених Програмою.</w:t>
      </w:r>
    </w:p>
    <w:p w:rsidR="003A75A5" w:rsidRDefault="003A75A5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4. Рекомендувати селищній та сільським радам внести на розгляд питання  про стан виконання у 2013 році власних</w:t>
      </w:r>
      <w:r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по виконанню заходів Загальнодержавної програми   «Національний   план  дій   щодо реалізації     Конвенції     ООН    про    права  дитини    на   2011  -   2016    роки» та передбачити їх фінансування у 2014 році.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Сектору   </w:t>
      </w:r>
      <w:r>
        <w:rPr>
          <w:rFonts w:ascii="Times New Roman" w:hAnsi="Times New Roman"/>
          <w:sz w:val="28"/>
          <w:szCs w:val="28"/>
          <w:lang w:val="uk-UA"/>
        </w:rPr>
        <w:t xml:space="preserve"> з   питань    внутрішньої політики та зв’язків з громадськістю, у   справах   преси   та   інформації </w:t>
      </w:r>
      <w:r w:rsidR="003A75A5">
        <w:rPr>
          <w:rFonts w:ascii="Times New Roman" w:hAnsi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упродовж 2014 р</w:t>
      </w:r>
      <w:r w:rsidR="003A75A5"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висвітлювати у засобах масової інформації хід виконання </w:t>
      </w:r>
      <w:r>
        <w:rPr>
          <w:rFonts w:ascii="Times New Roman" w:hAnsi="Times New Roman"/>
          <w:sz w:val="28"/>
          <w:szCs w:val="28"/>
          <w:lang w:val="uk-UA"/>
        </w:rPr>
        <w:t>районної Програми щодо  виконання  заходів  Загальнодержавної програми «Національний   план     дій    щодо   реалізації Конвенції ООН про права дитини на 2011- 2016 роки».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6. </w:t>
      </w:r>
      <w:r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законності, правопорядку і прав людини та заступника голови районної ради </w:t>
      </w:r>
      <w:r w:rsidR="00825EDE">
        <w:rPr>
          <w:rFonts w:ascii="Times New Roman" w:hAnsi="Times New Roman"/>
          <w:sz w:val="28"/>
          <w:szCs w:val="28"/>
          <w:lang w:val="uk-UA"/>
        </w:rPr>
        <w:t>Михайлова А.М.</w:t>
      </w: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6D9" w:rsidRDefault="00EF16D9" w:rsidP="00EF16D9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0D2AFF" w:rsidRPr="00AC517C" w:rsidRDefault="000D2AFF" w:rsidP="000D2AFF">
      <w:pPr>
        <w:spacing w:before="120" w:line="264" w:lineRule="auto"/>
        <w:jc w:val="both"/>
        <w:rPr>
          <w:b/>
          <w:sz w:val="28"/>
          <w:szCs w:val="28"/>
        </w:rPr>
      </w:pPr>
      <w:r w:rsidRPr="00AC517C">
        <w:rPr>
          <w:b/>
          <w:sz w:val="28"/>
          <w:szCs w:val="28"/>
        </w:rPr>
        <w:t xml:space="preserve">Голова районної ради                                                          </w:t>
      </w:r>
      <w:r>
        <w:rPr>
          <w:b/>
          <w:sz w:val="28"/>
          <w:szCs w:val="28"/>
        </w:rPr>
        <w:t>Т.М.Парфентієва</w:t>
      </w:r>
    </w:p>
    <w:p w:rsidR="00EF16D9" w:rsidRPr="000D2AFF" w:rsidRDefault="00EF16D9" w:rsidP="00EF16D9">
      <w:pPr>
        <w:tabs>
          <w:tab w:val="left" w:pos="-3119"/>
          <w:tab w:val="left" w:pos="5387"/>
        </w:tabs>
        <w:ind w:left="360"/>
        <w:rPr>
          <w:sz w:val="28"/>
          <w:szCs w:val="28"/>
        </w:rPr>
      </w:pPr>
    </w:p>
    <w:p w:rsidR="00EF16D9" w:rsidRDefault="00EF16D9" w:rsidP="00EF16D9">
      <w:pPr>
        <w:tabs>
          <w:tab w:val="left" w:pos="-3119"/>
          <w:tab w:val="left" w:pos="5387"/>
        </w:tabs>
        <w:ind w:left="360"/>
        <w:rPr>
          <w:rFonts w:ascii="Arial" w:hAnsi="Arial" w:cs="Arial"/>
          <w:sz w:val="28"/>
          <w:szCs w:val="28"/>
          <w:lang w:val="uk-UA"/>
        </w:rPr>
      </w:pPr>
    </w:p>
    <w:p w:rsidR="00EF16D9" w:rsidRDefault="00EF16D9" w:rsidP="00EF16D9">
      <w:pPr>
        <w:rPr>
          <w:sz w:val="28"/>
          <w:szCs w:val="28"/>
          <w:lang w:val="uk-UA"/>
        </w:rPr>
      </w:pPr>
    </w:p>
    <w:p w:rsidR="00EF16D9" w:rsidRDefault="00EF16D9" w:rsidP="00EF16D9">
      <w:pPr>
        <w:rPr>
          <w:lang w:val="uk-UA"/>
        </w:rPr>
      </w:pPr>
    </w:p>
    <w:p w:rsidR="0097299F" w:rsidRPr="00EF16D9" w:rsidRDefault="0097299F" w:rsidP="00EF16D9">
      <w:pPr>
        <w:rPr>
          <w:lang w:val="uk-UA"/>
        </w:rPr>
      </w:pPr>
    </w:p>
    <w:sectPr w:rsidR="0097299F" w:rsidRPr="00EF16D9" w:rsidSect="00E90BB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EF16D9"/>
    <w:rsid w:val="00015A28"/>
    <w:rsid w:val="000D2AFF"/>
    <w:rsid w:val="0015503C"/>
    <w:rsid w:val="003364F0"/>
    <w:rsid w:val="003A75A5"/>
    <w:rsid w:val="007E4291"/>
    <w:rsid w:val="00825EDE"/>
    <w:rsid w:val="0087443C"/>
    <w:rsid w:val="008C76EE"/>
    <w:rsid w:val="009108F7"/>
    <w:rsid w:val="0097299F"/>
    <w:rsid w:val="00BB44CC"/>
    <w:rsid w:val="00E47927"/>
    <w:rsid w:val="00E7170A"/>
    <w:rsid w:val="00E90BB1"/>
    <w:rsid w:val="00EF16D9"/>
    <w:rsid w:val="00F7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6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7299F"/>
    <w:pPr>
      <w:jc w:val="center"/>
    </w:pPr>
    <w:rPr>
      <w:b/>
      <w:sz w:val="28"/>
    </w:rPr>
  </w:style>
  <w:style w:type="paragraph" w:styleId="a5">
    <w:name w:val="Subtitle"/>
    <w:basedOn w:val="a"/>
    <w:qFormat/>
    <w:rsid w:val="0097299F"/>
    <w:pPr>
      <w:ind w:left="-851" w:right="-454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EF16D9"/>
    <w:rPr>
      <w:b/>
      <w:sz w:val="28"/>
      <w:lang w:val="uk-UA" w:eastAsia="ru-RU" w:bidi="ar-SA"/>
    </w:rPr>
  </w:style>
  <w:style w:type="paragraph" w:styleId="a6">
    <w:name w:val="No Spacing"/>
    <w:qFormat/>
    <w:rsid w:val="00EF16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&#1080;\&#1041;&#1051;&#1040;&#1053;&#1050;%20&#1057;&#1051;&#1059;&#1046;&#1041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СЛУЖБИ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Company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2014-02-10T12:11:00Z</cp:lastPrinted>
  <dcterms:created xsi:type="dcterms:W3CDTF">2014-03-17T13:09:00Z</dcterms:created>
  <dcterms:modified xsi:type="dcterms:W3CDTF">2014-03-17T13:09:00Z</dcterms:modified>
</cp:coreProperties>
</file>