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0" w:rsidRPr="009F1C8C" w:rsidRDefault="00FF4480" w:rsidP="007C6C2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4480" w:rsidRPr="00E024DD" w:rsidRDefault="00FF4480" w:rsidP="007C6C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24DD">
        <w:rPr>
          <w:rFonts w:ascii="Times New Roman" w:hAnsi="Times New Roman"/>
          <w:b/>
          <w:sz w:val="28"/>
          <w:szCs w:val="28"/>
          <w:lang w:val="uk-UA"/>
        </w:rPr>
        <w:t>ЖИТОМИРСЬКА РАЙОННА РАДА</w:t>
      </w:r>
    </w:p>
    <w:p w:rsidR="00FF4480" w:rsidRPr="00E024DD" w:rsidRDefault="00FF4480" w:rsidP="007C6C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4480" w:rsidRPr="00714DE8" w:rsidRDefault="00BE6D4C" w:rsidP="007C6C2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</w:t>
      </w:r>
      <w:r w:rsidR="00BD09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4DE8">
        <w:rPr>
          <w:rFonts w:ascii="Times New Roman" w:hAnsi="Times New Roman"/>
          <w:b/>
          <w:sz w:val="28"/>
          <w:szCs w:val="28"/>
          <w:lang w:val="en-US"/>
        </w:rPr>
        <w:t>__</w:t>
      </w:r>
    </w:p>
    <w:p w:rsidR="00FF4480" w:rsidRPr="00E024DD" w:rsidRDefault="00FF4480" w:rsidP="007C6C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24DD">
        <w:rPr>
          <w:rFonts w:ascii="Times New Roman" w:hAnsi="Times New Roman"/>
          <w:b/>
          <w:sz w:val="28"/>
          <w:szCs w:val="28"/>
          <w:lang w:val="uk-UA"/>
        </w:rPr>
        <w:t xml:space="preserve">засідання постійної комісії з питань </w:t>
      </w:r>
    </w:p>
    <w:p w:rsidR="00714DE8" w:rsidRPr="00714DE8" w:rsidRDefault="00714DE8" w:rsidP="00714DE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714DE8">
        <w:rPr>
          <w:rFonts w:ascii="Times New Roman" w:hAnsi="Times New Roman"/>
          <w:b/>
          <w:sz w:val="28"/>
          <w:szCs w:val="28"/>
          <w:lang w:val="uk-UA"/>
        </w:rPr>
        <w:t>розвитку агропромислового комплексу,</w:t>
      </w:r>
    </w:p>
    <w:p w:rsidR="00FF4480" w:rsidRDefault="00714DE8" w:rsidP="00714DE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DE8">
        <w:rPr>
          <w:rFonts w:ascii="Times New Roman" w:hAnsi="Times New Roman"/>
          <w:b/>
          <w:sz w:val="28"/>
          <w:szCs w:val="28"/>
          <w:lang w:val="uk-UA"/>
        </w:rPr>
        <w:t xml:space="preserve">  земельних відносин та екології</w:t>
      </w:r>
    </w:p>
    <w:p w:rsidR="00714DE8" w:rsidRPr="00714DE8" w:rsidRDefault="00714DE8" w:rsidP="00714DE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661" w:rsidRPr="00E024DD" w:rsidRDefault="00D5279E" w:rsidP="00FF4480">
      <w:pPr>
        <w:pStyle w:val="a3"/>
        <w:tabs>
          <w:tab w:val="left" w:pos="833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від </w:t>
      </w:r>
      <w:r w:rsidR="00714DE8">
        <w:rPr>
          <w:rFonts w:ascii="Times New Roman" w:hAnsi="Times New Roman"/>
          <w:b/>
          <w:sz w:val="28"/>
          <w:szCs w:val="28"/>
          <w:lang w:val="uk-UA"/>
        </w:rPr>
        <w:t>21 липня</w:t>
      </w:r>
      <w:r w:rsidR="00E241B3">
        <w:rPr>
          <w:rFonts w:ascii="Times New Roman" w:hAnsi="Times New Roman"/>
          <w:b/>
          <w:sz w:val="28"/>
          <w:szCs w:val="28"/>
          <w:lang w:val="uk-UA"/>
        </w:rPr>
        <w:t xml:space="preserve"> 2014</w:t>
      </w:r>
      <w:r w:rsidR="00FF4480" w:rsidRPr="00E024DD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          м.Житомир</w:t>
      </w:r>
    </w:p>
    <w:p w:rsidR="00FF4480" w:rsidRPr="00E024DD" w:rsidRDefault="00FF4480" w:rsidP="00FF4480">
      <w:pPr>
        <w:pStyle w:val="a3"/>
        <w:tabs>
          <w:tab w:val="left" w:pos="833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FF4480" w:rsidRDefault="00FF4480" w:rsidP="00FF4480">
      <w:pPr>
        <w:pStyle w:val="a3"/>
        <w:tabs>
          <w:tab w:val="left" w:pos="833"/>
        </w:tabs>
        <w:rPr>
          <w:rFonts w:ascii="Times New Roman" w:hAnsi="Times New Roman"/>
          <w:sz w:val="28"/>
          <w:szCs w:val="28"/>
          <w:lang w:val="uk-UA"/>
        </w:rPr>
      </w:pPr>
      <w:r w:rsidRPr="00E024DD">
        <w:rPr>
          <w:rFonts w:ascii="Times New Roman" w:hAnsi="Times New Roman"/>
          <w:b/>
          <w:sz w:val="28"/>
          <w:szCs w:val="28"/>
          <w:lang w:val="uk-UA"/>
        </w:rPr>
        <w:t>Всього членів комісії – 13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F4480" w:rsidRDefault="00FF4480" w:rsidP="00FF4480">
      <w:pPr>
        <w:pStyle w:val="a3"/>
        <w:tabs>
          <w:tab w:val="left" w:pos="833"/>
        </w:tabs>
        <w:rPr>
          <w:rFonts w:ascii="Times New Roman" w:hAnsi="Times New Roman"/>
          <w:sz w:val="28"/>
          <w:szCs w:val="28"/>
          <w:lang w:val="uk-UA"/>
        </w:rPr>
      </w:pPr>
    </w:p>
    <w:p w:rsidR="0046638D" w:rsidRDefault="00FF4480" w:rsidP="0046638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024DD"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714DE8">
        <w:rPr>
          <w:rFonts w:ascii="Times New Roman" w:hAnsi="Times New Roman"/>
          <w:b/>
          <w:sz w:val="28"/>
          <w:szCs w:val="28"/>
          <w:lang w:val="uk-UA"/>
        </w:rPr>
        <w:t xml:space="preserve"> – 7</w:t>
      </w:r>
      <w:r w:rsidR="00B8086A" w:rsidRPr="00E024DD">
        <w:rPr>
          <w:rFonts w:ascii="Times New Roman" w:hAnsi="Times New Roman"/>
          <w:b/>
          <w:sz w:val="28"/>
          <w:szCs w:val="28"/>
          <w:lang w:val="uk-UA"/>
        </w:rPr>
        <w:t>:</w:t>
      </w:r>
      <w:r w:rsidR="00412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DE8">
        <w:rPr>
          <w:rFonts w:ascii="Times New Roman" w:hAnsi="Times New Roman"/>
          <w:sz w:val="28"/>
          <w:szCs w:val="28"/>
          <w:lang w:val="uk-UA"/>
        </w:rPr>
        <w:t>Козел В.В., Оржехівський В.М., Тичинська О.І., Матіяш В.Б., Пліснярський В.С., Прут М.В., Щирський Ю.З.</w:t>
      </w:r>
    </w:p>
    <w:p w:rsidR="00E024DD" w:rsidRDefault="00714DE8" w:rsidP="001113A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– 6</w:t>
      </w:r>
      <w:r w:rsidR="00B8086A" w:rsidRPr="00E024DD">
        <w:rPr>
          <w:rFonts w:ascii="Times New Roman" w:hAnsi="Times New Roman"/>
          <w:b/>
          <w:sz w:val="28"/>
          <w:szCs w:val="28"/>
          <w:lang w:val="uk-UA"/>
        </w:rPr>
        <w:t>:</w:t>
      </w:r>
      <w:r w:rsidR="00B80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6034">
        <w:rPr>
          <w:rFonts w:ascii="Times New Roman" w:hAnsi="Times New Roman"/>
          <w:sz w:val="28"/>
          <w:szCs w:val="28"/>
          <w:lang w:val="uk-UA"/>
        </w:rPr>
        <w:t>Баранюк О.О., Давидчук В.А., Довбиш Ю.Г., Попов О.М., Рибицький С.В., Яремчук В.Б.</w:t>
      </w:r>
    </w:p>
    <w:p w:rsidR="0046638D" w:rsidRPr="0077613E" w:rsidRDefault="0046638D" w:rsidP="001113A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F22" w:rsidRPr="00BE45FB" w:rsidRDefault="00124F22" w:rsidP="00BE45FB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7613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8D1181" w:rsidRPr="00E024DD">
        <w:rPr>
          <w:rFonts w:ascii="Times New Roman" w:hAnsi="Times New Roman"/>
          <w:b/>
          <w:sz w:val="28"/>
          <w:szCs w:val="28"/>
          <w:lang w:val="uk-UA"/>
        </w:rPr>
        <w:t xml:space="preserve">У роботі </w:t>
      </w:r>
      <w:r w:rsidR="00896034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r w:rsidR="008D1181" w:rsidRPr="00E024DD">
        <w:rPr>
          <w:rFonts w:ascii="Times New Roman" w:hAnsi="Times New Roman"/>
          <w:b/>
          <w:sz w:val="28"/>
          <w:szCs w:val="28"/>
          <w:lang w:val="uk-UA"/>
        </w:rPr>
        <w:t>комісії беруть участь</w:t>
      </w:r>
      <w:r w:rsidRPr="0077613E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2F0B5C" w:rsidRPr="00475178" w:rsidRDefault="00BD6833" w:rsidP="0046638D">
      <w:pPr>
        <w:pStyle w:val="a9"/>
        <w:numPr>
          <w:ilvl w:val="0"/>
          <w:numId w:val="2"/>
        </w:numPr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Михайлов Антон Миколайович</w:t>
      </w:r>
      <w:r w:rsidR="002F0B5C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заступник голови районної ради</w:t>
      </w:r>
      <w:r w:rsidR="002F0B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638D" w:rsidRPr="00896034" w:rsidRDefault="002F0B5C" w:rsidP="00896034">
      <w:pPr>
        <w:pStyle w:val="a9"/>
        <w:numPr>
          <w:ilvl w:val="0"/>
          <w:numId w:val="2"/>
        </w:numPr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Микитюк Сергій Михайлович – керуючий справами виконавчого апарату районної ради</w:t>
      </w:r>
      <w:r w:rsidR="0046638D" w:rsidRPr="00896034">
        <w:rPr>
          <w:color w:val="000000"/>
          <w:sz w:val="28"/>
          <w:szCs w:val="28"/>
          <w:lang w:val="uk-UA"/>
        </w:rPr>
        <w:t xml:space="preserve"> </w:t>
      </w:r>
    </w:p>
    <w:p w:rsidR="00D5279E" w:rsidRDefault="00896034" w:rsidP="0046638D">
      <w:pPr>
        <w:pStyle w:val="a9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Петрук Зінаїда Михайлівна – секретар Оліївської сільської ради</w:t>
      </w:r>
    </w:p>
    <w:p w:rsidR="00896034" w:rsidRDefault="00896034" w:rsidP="0046638D">
      <w:pPr>
        <w:pStyle w:val="a9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Клименко Катерина Анатоліївна – секретар Станишівської сільської ради</w:t>
      </w:r>
    </w:p>
    <w:p w:rsidR="000678EF" w:rsidRDefault="00896034" w:rsidP="0046638D">
      <w:pPr>
        <w:pStyle w:val="a9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0678EF">
        <w:rPr>
          <w:rFonts w:ascii="Times New Roman" w:hAnsi="Times New Roman"/>
          <w:sz w:val="28"/>
          <w:szCs w:val="28"/>
          <w:lang w:val="uk-UA"/>
        </w:rPr>
        <w:t>Заявники:</w:t>
      </w:r>
    </w:p>
    <w:p w:rsidR="00896034" w:rsidRDefault="000678EF" w:rsidP="0046638D">
      <w:pPr>
        <w:pStyle w:val="a9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- </w:t>
      </w:r>
      <w:r w:rsidR="00896034">
        <w:rPr>
          <w:rFonts w:ascii="Times New Roman" w:hAnsi="Times New Roman"/>
          <w:sz w:val="28"/>
          <w:szCs w:val="28"/>
          <w:lang w:val="uk-UA"/>
        </w:rPr>
        <w:t>Мамикін Олександр Едуардович – представник (за довіреністю) заявника ФОП Голубенко Г.В.</w:t>
      </w:r>
    </w:p>
    <w:p w:rsidR="00896034" w:rsidRDefault="000678EF" w:rsidP="0046638D">
      <w:pPr>
        <w:pStyle w:val="a9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- </w:t>
      </w:r>
      <w:r w:rsidR="00896034">
        <w:rPr>
          <w:rFonts w:ascii="Times New Roman" w:hAnsi="Times New Roman"/>
          <w:sz w:val="28"/>
          <w:szCs w:val="28"/>
          <w:lang w:val="uk-UA"/>
        </w:rPr>
        <w:t xml:space="preserve"> Кулик Сергій Андрійович – директор ТОВ «Компанія «Куб»</w:t>
      </w:r>
    </w:p>
    <w:p w:rsidR="00896034" w:rsidRDefault="000678EF" w:rsidP="0046638D">
      <w:pPr>
        <w:pStyle w:val="a9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- </w:t>
      </w:r>
      <w:r w:rsidR="00896034">
        <w:rPr>
          <w:rFonts w:ascii="Times New Roman" w:hAnsi="Times New Roman"/>
          <w:sz w:val="28"/>
          <w:szCs w:val="28"/>
          <w:lang w:val="uk-UA"/>
        </w:rPr>
        <w:t>Абдуллатіф Ахмад Мухсен – підприємець</w:t>
      </w:r>
    </w:p>
    <w:p w:rsidR="00043E50" w:rsidRDefault="00043E50" w:rsidP="00043E50">
      <w:pPr>
        <w:pStyle w:val="a9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30F" w:rsidRDefault="00E024DD" w:rsidP="007C6C29">
      <w:pPr>
        <w:rPr>
          <w:sz w:val="28"/>
          <w:szCs w:val="28"/>
          <w:lang w:val="uk-UA"/>
        </w:rPr>
      </w:pPr>
      <w:r w:rsidRPr="00E024DD"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початок роботи постійної комісії.</w:t>
      </w:r>
    </w:p>
    <w:p w:rsidR="00E024DD" w:rsidRDefault="00E024DD" w:rsidP="007C6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Відкрив засід</w:t>
      </w:r>
      <w:r w:rsidR="002F0B5C">
        <w:rPr>
          <w:sz w:val="28"/>
          <w:szCs w:val="28"/>
          <w:lang w:val="uk-UA"/>
        </w:rPr>
        <w:t xml:space="preserve">ання постійної комісії </w:t>
      </w:r>
      <w:r w:rsidR="00D5279E">
        <w:rPr>
          <w:sz w:val="28"/>
          <w:szCs w:val="28"/>
          <w:lang w:val="uk-UA"/>
        </w:rPr>
        <w:t xml:space="preserve"> </w:t>
      </w:r>
      <w:r w:rsidR="008322FF">
        <w:rPr>
          <w:sz w:val="28"/>
          <w:szCs w:val="28"/>
          <w:lang w:val="uk-UA"/>
        </w:rPr>
        <w:t>голов</w:t>
      </w:r>
      <w:r w:rsidR="002F0B5C">
        <w:rPr>
          <w:sz w:val="28"/>
          <w:szCs w:val="28"/>
          <w:lang w:val="uk-UA"/>
        </w:rPr>
        <w:t xml:space="preserve">а комісії  </w:t>
      </w:r>
      <w:r w:rsidR="000678EF">
        <w:rPr>
          <w:sz w:val="28"/>
          <w:szCs w:val="28"/>
          <w:lang w:val="uk-UA"/>
        </w:rPr>
        <w:t>Козел В.В.</w:t>
      </w:r>
      <w:r w:rsidR="002F0B5C">
        <w:rPr>
          <w:sz w:val="28"/>
          <w:szCs w:val="28"/>
          <w:lang w:val="uk-UA"/>
        </w:rPr>
        <w:t xml:space="preserve"> </w:t>
      </w:r>
    </w:p>
    <w:p w:rsidR="002E66B4" w:rsidRDefault="002E66B4" w:rsidP="007C6C29">
      <w:pPr>
        <w:rPr>
          <w:b/>
          <w:sz w:val="28"/>
          <w:szCs w:val="28"/>
          <w:lang w:val="uk-UA"/>
        </w:rPr>
      </w:pPr>
    </w:p>
    <w:p w:rsidR="00E024DD" w:rsidRPr="0077613E" w:rsidRDefault="00E024DD" w:rsidP="007C6C29">
      <w:pPr>
        <w:rPr>
          <w:sz w:val="28"/>
          <w:szCs w:val="28"/>
          <w:lang w:val="uk-UA"/>
        </w:rPr>
      </w:pPr>
      <w:r w:rsidRPr="00E024DD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Розпочати засідання комісії.</w:t>
      </w:r>
    </w:p>
    <w:p w:rsidR="007C6C29" w:rsidRDefault="002F0B5C" w:rsidP="00993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78EF">
        <w:rPr>
          <w:sz w:val="28"/>
          <w:szCs w:val="28"/>
          <w:lang w:val="uk-UA"/>
        </w:rPr>
        <w:t>«За» - 7</w:t>
      </w:r>
      <w:r w:rsidR="005C0B35">
        <w:rPr>
          <w:sz w:val="28"/>
          <w:szCs w:val="28"/>
          <w:lang w:val="uk-UA"/>
        </w:rPr>
        <w:t>.</w:t>
      </w:r>
    </w:p>
    <w:p w:rsidR="005C0B35" w:rsidRDefault="005C0B35" w:rsidP="00993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5C0B35" w:rsidRDefault="005C0B35" w:rsidP="00993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157EE9" w:rsidRDefault="00157EE9" w:rsidP="00993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участь у голосуванні» - 0.</w:t>
      </w:r>
    </w:p>
    <w:p w:rsidR="00157EE9" w:rsidRDefault="00157EE9" w:rsidP="00993F08">
      <w:pPr>
        <w:jc w:val="both"/>
        <w:rPr>
          <w:sz w:val="28"/>
          <w:szCs w:val="28"/>
          <w:lang w:val="uk-UA"/>
        </w:rPr>
      </w:pPr>
    </w:p>
    <w:p w:rsidR="00917214" w:rsidRDefault="00917214" w:rsidP="00993F08">
      <w:pPr>
        <w:jc w:val="both"/>
        <w:rPr>
          <w:sz w:val="28"/>
          <w:szCs w:val="28"/>
          <w:lang w:val="uk-UA"/>
        </w:rPr>
      </w:pPr>
      <w:r w:rsidRPr="00917214"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порядок денний постійної комісії.</w:t>
      </w:r>
    </w:p>
    <w:p w:rsidR="003A2802" w:rsidRDefault="00900901" w:rsidP="00993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Інформує:</w:t>
      </w:r>
      <w:r w:rsidR="00410EF6" w:rsidRPr="00410EF6">
        <w:rPr>
          <w:sz w:val="28"/>
          <w:szCs w:val="28"/>
          <w:lang w:val="uk-UA"/>
        </w:rPr>
        <w:t xml:space="preserve"> </w:t>
      </w:r>
      <w:r w:rsidR="000678EF">
        <w:rPr>
          <w:sz w:val="28"/>
          <w:szCs w:val="28"/>
          <w:lang w:val="uk-UA"/>
        </w:rPr>
        <w:t>Козел В.В.</w:t>
      </w:r>
      <w:r w:rsidR="00157EE9">
        <w:rPr>
          <w:sz w:val="28"/>
          <w:szCs w:val="28"/>
          <w:lang w:val="uk-UA"/>
        </w:rPr>
        <w:t xml:space="preserve"> </w:t>
      </w:r>
      <w:r w:rsidR="008322FF">
        <w:rPr>
          <w:sz w:val="28"/>
          <w:szCs w:val="28"/>
          <w:lang w:val="uk-UA"/>
        </w:rPr>
        <w:t xml:space="preserve">– </w:t>
      </w:r>
      <w:r w:rsidR="00410EF6">
        <w:rPr>
          <w:sz w:val="28"/>
          <w:szCs w:val="28"/>
          <w:lang w:val="uk-UA"/>
        </w:rPr>
        <w:t>голова</w:t>
      </w:r>
      <w:r w:rsidR="00917214">
        <w:rPr>
          <w:sz w:val="28"/>
          <w:szCs w:val="28"/>
          <w:lang w:val="uk-UA"/>
        </w:rPr>
        <w:t xml:space="preserve"> постійної комісії.</w:t>
      </w:r>
    </w:p>
    <w:p w:rsidR="00917214" w:rsidRDefault="00917214" w:rsidP="00993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Зачитав присутнім перелік питань, внесених на розгляд постійної комісії.</w:t>
      </w:r>
    </w:p>
    <w:p w:rsidR="003A2802" w:rsidRDefault="003A2802" w:rsidP="00993F08">
      <w:pPr>
        <w:jc w:val="both"/>
        <w:rPr>
          <w:sz w:val="28"/>
          <w:szCs w:val="28"/>
          <w:lang w:val="uk-UA"/>
        </w:rPr>
      </w:pPr>
    </w:p>
    <w:p w:rsidR="007A63AE" w:rsidRDefault="00AC571F" w:rsidP="00993F08">
      <w:pPr>
        <w:jc w:val="both"/>
        <w:rPr>
          <w:sz w:val="28"/>
          <w:szCs w:val="28"/>
          <w:lang w:val="uk-UA"/>
        </w:rPr>
      </w:pPr>
      <w:r w:rsidRPr="00AC571F">
        <w:rPr>
          <w:b/>
          <w:sz w:val="28"/>
          <w:szCs w:val="28"/>
          <w:lang w:val="uk-UA"/>
        </w:rPr>
        <w:t>ВИРІШИЛИ:</w:t>
      </w:r>
      <w:r w:rsidR="007A63AE">
        <w:rPr>
          <w:sz w:val="28"/>
          <w:szCs w:val="28"/>
          <w:lang w:val="uk-UA"/>
        </w:rPr>
        <w:t xml:space="preserve"> </w:t>
      </w:r>
      <w:r w:rsidR="007A63AE" w:rsidRPr="007A63AE">
        <w:rPr>
          <w:sz w:val="28"/>
          <w:szCs w:val="28"/>
        </w:rPr>
        <w:t xml:space="preserve">Затвердити наступний порядок денний засідання постійної </w:t>
      </w:r>
      <w:r w:rsidR="006556F3">
        <w:rPr>
          <w:sz w:val="28"/>
          <w:szCs w:val="28"/>
        </w:rPr>
        <w:t>комісії</w:t>
      </w:r>
      <w:r w:rsidR="007A63AE" w:rsidRPr="007A63AE">
        <w:rPr>
          <w:sz w:val="28"/>
          <w:szCs w:val="28"/>
        </w:rPr>
        <w:t xml:space="preserve">: </w:t>
      </w:r>
    </w:p>
    <w:p w:rsidR="000678EF" w:rsidRPr="000678EF" w:rsidRDefault="000678EF" w:rsidP="000678EF">
      <w:pPr>
        <w:pStyle w:val="a9"/>
        <w:numPr>
          <w:ilvl w:val="0"/>
          <w:numId w:val="4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678EF">
        <w:rPr>
          <w:rFonts w:ascii="Times New Roman" w:hAnsi="Times New Roman"/>
          <w:bCs/>
          <w:sz w:val="28"/>
          <w:szCs w:val="28"/>
          <w:lang w:val="uk-UA"/>
        </w:rPr>
        <w:t>Щодо  технічної документації з</w:t>
      </w:r>
      <w:r w:rsidRPr="000678EF">
        <w:rPr>
          <w:rFonts w:ascii="Times New Roman" w:hAnsi="Times New Roman"/>
          <w:bCs/>
          <w:sz w:val="28"/>
          <w:szCs w:val="28"/>
        </w:rPr>
        <w:t> </w:t>
      </w:r>
      <w:r w:rsidRPr="000678EF">
        <w:rPr>
          <w:rFonts w:ascii="Times New Roman" w:hAnsi="Times New Roman"/>
          <w:bCs/>
          <w:sz w:val="28"/>
          <w:szCs w:val="28"/>
          <w:lang w:val="uk-UA"/>
        </w:rPr>
        <w:t xml:space="preserve"> нормативної грошової оцінкиземельної ділянки, загальною площею 0,0100га, яка надається в оренду ФОП Голубенко Галині Владиславівні для розміщення тимчасового торгівельного кіоску на території Оліївської сільської ради.</w:t>
      </w:r>
      <w:r w:rsidRPr="000678EF">
        <w:rPr>
          <w:rStyle w:val="rvts23"/>
          <w:rFonts w:ascii="Times New Roman" w:hAnsi="Times New Roman"/>
          <w:i/>
          <w:sz w:val="28"/>
          <w:szCs w:val="28"/>
        </w:rPr>
        <w:t xml:space="preserve"> </w:t>
      </w:r>
    </w:p>
    <w:p w:rsidR="000678EF" w:rsidRPr="000678EF" w:rsidRDefault="000678EF" w:rsidP="000678EF">
      <w:pPr>
        <w:pStyle w:val="a8"/>
        <w:tabs>
          <w:tab w:val="left" w:pos="-2977"/>
          <w:tab w:val="left" w:pos="6804"/>
        </w:tabs>
        <w:ind w:left="0"/>
        <w:rPr>
          <w:bCs/>
          <w:i/>
          <w:sz w:val="28"/>
          <w:szCs w:val="28"/>
        </w:rPr>
      </w:pPr>
      <w:r w:rsidRPr="000678EF">
        <w:rPr>
          <w:bCs/>
          <w:i/>
          <w:sz w:val="28"/>
          <w:szCs w:val="28"/>
        </w:rPr>
        <w:lastRenderedPageBreak/>
        <w:t xml:space="preserve">                            Інформує: Козел Василь Васильович  – голова постійної комісії</w:t>
      </w:r>
    </w:p>
    <w:p w:rsidR="000678EF" w:rsidRPr="000678EF" w:rsidRDefault="000678EF" w:rsidP="000678EF">
      <w:pPr>
        <w:pStyle w:val="a8"/>
        <w:tabs>
          <w:tab w:val="left" w:pos="-2977"/>
          <w:tab w:val="left" w:pos="6804"/>
        </w:tabs>
        <w:ind w:left="0"/>
        <w:rPr>
          <w:bCs/>
          <w:i/>
          <w:sz w:val="28"/>
          <w:szCs w:val="28"/>
        </w:rPr>
      </w:pPr>
    </w:p>
    <w:p w:rsidR="000678EF" w:rsidRPr="000678EF" w:rsidRDefault="000678EF" w:rsidP="000678EF">
      <w:pPr>
        <w:pStyle w:val="a9"/>
        <w:numPr>
          <w:ilvl w:val="0"/>
          <w:numId w:val="4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678EF">
        <w:rPr>
          <w:rFonts w:ascii="Times New Roman" w:hAnsi="Times New Roman"/>
          <w:sz w:val="28"/>
          <w:szCs w:val="28"/>
          <w:lang w:val="uk-UA"/>
        </w:rPr>
        <w:t>Щодо  технічної документації про</w:t>
      </w:r>
      <w:r w:rsidRPr="000678EF">
        <w:rPr>
          <w:rFonts w:ascii="Times New Roman" w:hAnsi="Times New Roman"/>
          <w:sz w:val="28"/>
          <w:szCs w:val="28"/>
        </w:rPr>
        <w:t> </w:t>
      </w:r>
      <w:r w:rsidRPr="000678EF">
        <w:rPr>
          <w:rFonts w:ascii="Times New Roman" w:hAnsi="Times New Roman"/>
          <w:sz w:val="28"/>
          <w:szCs w:val="28"/>
          <w:lang w:val="uk-UA"/>
        </w:rPr>
        <w:t xml:space="preserve"> нормативну грошову оцінку земельної ділянки, загальною площею 1</w:t>
      </w:r>
      <w:r w:rsidRPr="000678EF">
        <w:rPr>
          <w:rFonts w:ascii="Times New Roman" w:hAnsi="Times New Roman"/>
          <w:sz w:val="28"/>
          <w:szCs w:val="28"/>
        </w:rPr>
        <w:t>,0</w:t>
      </w:r>
      <w:r w:rsidRPr="000678EF">
        <w:rPr>
          <w:rFonts w:ascii="Times New Roman" w:hAnsi="Times New Roman"/>
          <w:sz w:val="28"/>
          <w:szCs w:val="28"/>
          <w:lang w:val="uk-UA"/>
        </w:rPr>
        <w:t xml:space="preserve">443 </w:t>
      </w:r>
      <w:r w:rsidRPr="000678EF">
        <w:rPr>
          <w:rFonts w:ascii="Times New Roman" w:hAnsi="Times New Roman"/>
          <w:sz w:val="28"/>
          <w:szCs w:val="28"/>
        </w:rPr>
        <w:t>га,</w:t>
      </w:r>
      <w:r w:rsidRPr="000678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8EF">
        <w:rPr>
          <w:rFonts w:ascii="Times New Roman" w:hAnsi="Times New Roman"/>
          <w:sz w:val="28"/>
          <w:szCs w:val="28"/>
        </w:rPr>
        <w:t xml:space="preserve">яка </w:t>
      </w:r>
      <w:r w:rsidRPr="000678EF">
        <w:rPr>
          <w:rFonts w:ascii="Times New Roman" w:hAnsi="Times New Roman"/>
          <w:sz w:val="28"/>
          <w:szCs w:val="28"/>
          <w:lang w:val="uk-UA"/>
        </w:rPr>
        <w:t>пере</w:t>
      </w:r>
      <w:r w:rsidRPr="000678EF">
        <w:rPr>
          <w:rFonts w:ascii="Times New Roman" w:hAnsi="Times New Roman"/>
          <w:sz w:val="28"/>
          <w:szCs w:val="28"/>
        </w:rPr>
        <w:t xml:space="preserve">дається в оренду </w:t>
      </w:r>
      <w:r w:rsidRPr="000678EF">
        <w:rPr>
          <w:rFonts w:ascii="Times New Roman" w:hAnsi="Times New Roman"/>
          <w:sz w:val="28"/>
          <w:szCs w:val="28"/>
          <w:lang w:val="uk-UA"/>
        </w:rPr>
        <w:t xml:space="preserve"> ТОВ «Компанія будівельників «КуБ» </w:t>
      </w:r>
      <w:r w:rsidRPr="000678EF">
        <w:rPr>
          <w:rFonts w:ascii="Times New Roman" w:hAnsi="Times New Roman"/>
          <w:sz w:val="28"/>
          <w:szCs w:val="28"/>
        </w:rPr>
        <w:t xml:space="preserve">для </w:t>
      </w:r>
      <w:r w:rsidRPr="000678EF">
        <w:rPr>
          <w:rFonts w:ascii="Times New Roman" w:hAnsi="Times New Roman"/>
          <w:sz w:val="28"/>
          <w:szCs w:val="28"/>
          <w:lang w:val="uk-UA"/>
        </w:rPr>
        <w:t>обслуговування складу отрутохімікатів на території Оліївської сільської ради.</w:t>
      </w:r>
      <w:r w:rsidRPr="000678EF">
        <w:rPr>
          <w:rStyle w:val="rvts23"/>
          <w:rFonts w:ascii="Times New Roman" w:hAnsi="Times New Roman"/>
          <w:i/>
          <w:sz w:val="28"/>
          <w:szCs w:val="28"/>
        </w:rPr>
        <w:t xml:space="preserve"> </w:t>
      </w:r>
    </w:p>
    <w:p w:rsidR="000678EF" w:rsidRPr="000678EF" w:rsidRDefault="000678EF" w:rsidP="000678EF">
      <w:pPr>
        <w:pStyle w:val="a8"/>
        <w:tabs>
          <w:tab w:val="left" w:pos="-2977"/>
          <w:tab w:val="left" w:pos="6804"/>
        </w:tabs>
        <w:ind w:left="0"/>
        <w:rPr>
          <w:bCs/>
          <w:i/>
          <w:sz w:val="28"/>
          <w:szCs w:val="28"/>
        </w:rPr>
      </w:pPr>
      <w:r w:rsidRPr="000678EF">
        <w:rPr>
          <w:bCs/>
          <w:i/>
          <w:sz w:val="28"/>
          <w:szCs w:val="28"/>
        </w:rPr>
        <w:t xml:space="preserve">                            Інформує: Козел Василь Васильович  – голова постійної комісії</w:t>
      </w:r>
    </w:p>
    <w:p w:rsidR="000678EF" w:rsidRPr="000678EF" w:rsidRDefault="000678EF" w:rsidP="000678EF">
      <w:pPr>
        <w:pStyle w:val="a8"/>
        <w:tabs>
          <w:tab w:val="left" w:pos="-2977"/>
          <w:tab w:val="left" w:pos="6804"/>
        </w:tabs>
        <w:ind w:left="0"/>
        <w:rPr>
          <w:bCs/>
          <w:i/>
          <w:sz w:val="28"/>
          <w:szCs w:val="28"/>
        </w:rPr>
      </w:pPr>
    </w:p>
    <w:p w:rsidR="000678EF" w:rsidRPr="000678EF" w:rsidRDefault="000678EF" w:rsidP="000678EF">
      <w:pPr>
        <w:pStyle w:val="a8"/>
        <w:numPr>
          <w:ilvl w:val="0"/>
          <w:numId w:val="45"/>
        </w:numPr>
        <w:tabs>
          <w:tab w:val="left" w:pos="-2977"/>
          <w:tab w:val="left" w:pos="0"/>
        </w:tabs>
        <w:ind w:left="0" w:firstLine="360"/>
        <w:jc w:val="both"/>
        <w:rPr>
          <w:bCs/>
          <w:i/>
          <w:sz w:val="28"/>
          <w:szCs w:val="28"/>
        </w:rPr>
      </w:pPr>
      <w:r w:rsidRPr="000678EF">
        <w:rPr>
          <w:rFonts w:eastAsia="Calibri"/>
          <w:sz w:val="28"/>
          <w:szCs w:val="28"/>
        </w:rPr>
        <w:t xml:space="preserve">Щодо </w:t>
      </w:r>
      <w:r w:rsidRPr="000678EF">
        <w:rPr>
          <w:sz w:val="28"/>
          <w:szCs w:val="28"/>
        </w:rPr>
        <w:t xml:space="preserve">технічної документації </w:t>
      </w:r>
      <w:r w:rsidRPr="000678EF">
        <w:rPr>
          <w:rFonts w:eastAsia="Calibri"/>
          <w:sz w:val="28"/>
          <w:szCs w:val="28"/>
        </w:rPr>
        <w:t>з  нормативної  грошової  оцінки</w:t>
      </w:r>
      <w:r w:rsidRPr="000678EF">
        <w:rPr>
          <w:sz w:val="28"/>
          <w:szCs w:val="28"/>
        </w:rPr>
        <w:t xml:space="preserve"> </w:t>
      </w:r>
      <w:r w:rsidRPr="000678EF">
        <w:rPr>
          <w:rFonts w:eastAsia="Calibri"/>
          <w:sz w:val="28"/>
          <w:szCs w:val="28"/>
        </w:rPr>
        <w:t xml:space="preserve">земельної ділянки, яка передається в оренду </w:t>
      </w:r>
      <w:r w:rsidRPr="000678EF">
        <w:rPr>
          <w:sz w:val="28"/>
          <w:szCs w:val="28"/>
        </w:rPr>
        <w:t xml:space="preserve"> </w:t>
      </w:r>
      <w:r w:rsidRPr="000678EF">
        <w:rPr>
          <w:rFonts w:eastAsia="Calibri"/>
          <w:sz w:val="28"/>
          <w:szCs w:val="28"/>
        </w:rPr>
        <w:t>ФОП Абдуллатіфу Ахмаду Мухсену,</w:t>
      </w:r>
      <w:r w:rsidRPr="000678EF">
        <w:rPr>
          <w:sz w:val="28"/>
          <w:szCs w:val="28"/>
        </w:rPr>
        <w:t xml:space="preserve"> </w:t>
      </w:r>
      <w:r w:rsidRPr="000678EF">
        <w:rPr>
          <w:rFonts w:eastAsia="Calibri"/>
          <w:sz w:val="28"/>
          <w:szCs w:val="28"/>
        </w:rPr>
        <w:t>загальною площею 1,5000 га,</w:t>
      </w:r>
      <w:r w:rsidRPr="000678EF">
        <w:rPr>
          <w:sz w:val="28"/>
          <w:szCs w:val="28"/>
        </w:rPr>
        <w:t xml:space="preserve"> </w:t>
      </w:r>
      <w:r w:rsidRPr="000678EF">
        <w:rPr>
          <w:rFonts w:eastAsia="Calibri"/>
          <w:sz w:val="28"/>
          <w:szCs w:val="28"/>
        </w:rPr>
        <w:t>під будівництво деревообробної дільниці на території Станишівської сільської ради</w:t>
      </w:r>
    </w:p>
    <w:p w:rsidR="000678EF" w:rsidRPr="000678EF" w:rsidRDefault="000678EF" w:rsidP="000678EF">
      <w:pPr>
        <w:pStyle w:val="a8"/>
        <w:tabs>
          <w:tab w:val="left" w:pos="-2977"/>
          <w:tab w:val="left" w:pos="6804"/>
        </w:tabs>
        <w:ind w:left="0"/>
        <w:rPr>
          <w:bCs/>
          <w:i/>
          <w:sz w:val="28"/>
          <w:szCs w:val="28"/>
        </w:rPr>
      </w:pPr>
      <w:r w:rsidRPr="000678EF">
        <w:rPr>
          <w:bCs/>
          <w:i/>
          <w:sz w:val="28"/>
          <w:szCs w:val="28"/>
        </w:rPr>
        <w:t xml:space="preserve">                              Інформує: Козел Василь Васильович – голова постійної комісії</w:t>
      </w:r>
    </w:p>
    <w:p w:rsidR="003015B0" w:rsidRPr="003015B0" w:rsidRDefault="003015B0" w:rsidP="003015B0">
      <w:pPr>
        <w:jc w:val="both"/>
        <w:rPr>
          <w:sz w:val="28"/>
          <w:szCs w:val="28"/>
          <w:lang w:val="uk-UA"/>
        </w:rPr>
      </w:pPr>
    </w:p>
    <w:p w:rsidR="00AC571F" w:rsidRDefault="00AC571F" w:rsidP="00AC57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голосування:</w:t>
      </w:r>
    </w:p>
    <w:p w:rsidR="00AC571F" w:rsidRDefault="000678EF" w:rsidP="00AC57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- 7</w:t>
      </w:r>
      <w:r w:rsidR="00AC571F">
        <w:rPr>
          <w:sz w:val="28"/>
          <w:szCs w:val="28"/>
          <w:lang w:val="uk-UA"/>
        </w:rPr>
        <w:t>.</w:t>
      </w:r>
    </w:p>
    <w:p w:rsidR="00AC571F" w:rsidRDefault="00AC571F" w:rsidP="00AC57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AC571F" w:rsidRDefault="00AC571F" w:rsidP="00AC57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8842E9" w:rsidRDefault="008842E9" w:rsidP="008842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участь у голосуванні» - 0.</w:t>
      </w:r>
    </w:p>
    <w:p w:rsidR="00C2242B" w:rsidRPr="006556F3" w:rsidRDefault="00C2242B" w:rsidP="00C2242B">
      <w:pPr>
        <w:ind w:left="720"/>
        <w:jc w:val="both"/>
        <w:rPr>
          <w:sz w:val="28"/>
          <w:szCs w:val="28"/>
          <w:lang w:val="uk-UA"/>
        </w:rPr>
      </w:pPr>
    </w:p>
    <w:p w:rsidR="003015B0" w:rsidRDefault="003015B0" w:rsidP="00C2242B">
      <w:pPr>
        <w:jc w:val="both"/>
        <w:rPr>
          <w:sz w:val="28"/>
          <w:szCs w:val="28"/>
          <w:lang w:val="uk-UA"/>
        </w:rPr>
      </w:pPr>
    </w:p>
    <w:p w:rsidR="000678EF" w:rsidRDefault="000678EF" w:rsidP="000678EF">
      <w:pPr>
        <w:pStyle w:val="a9"/>
        <w:jc w:val="both"/>
        <w:rPr>
          <w:rStyle w:val="rvts23"/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020A8" w:rsidRPr="009002AB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435EC3" w:rsidRPr="009002AB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D4243" w:rsidRPr="009002A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002AB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0678EF">
        <w:rPr>
          <w:rFonts w:ascii="Times New Roman" w:hAnsi="Times New Roman"/>
          <w:bCs/>
          <w:sz w:val="28"/>
          <w:szCs w:val="28"/>
          <w:lang w:val="uk-UA"/>
        </w:rPr>
        <w:t>технічної документації з</w:t>
      </w:r>
      <w:r w:rsidRPr="000678EF">
        <w:rPr>
          <w:rFonts w:ascii="Times New Roman" w:hAnsi="Times New Roman"/>
          <w:bCs/>
          <w:sz w:val="28"/>
          <w:szCs w:val="28"/>
        </w:rPr>
        <w:t> </w:t>
      </w:r>
      <w:r w:rsidRPr="000678EF">
        <w:rPr>
          <w:rFonts w:ascii="Times New Roman" w:hAnsi="Times New Roman"/>
          <w:bCs/>
          <w:sz w:val="28"/>
          <w:szCs w:val="28"/>
          <w:lang w:val="uk-UA"/>
        </w:rPr>
        <w:t xml:space="preserve"> нормативної грошової оцінки</w:t>
      </w:r>
      <w:r w:rsidR="009116C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678EF">
        <w:rPr>
          <w:rFonts w:ascii="Times New Roman" w:hAnsi="Times New Roman"/>
          <w:bCs/>
          <w:sz w:val="28"/>
          <w:szCs w:val="28"/>
          <w:lang w:val="uk-UA"/>
        </w:rPr>
        <w:t>земельної ділянки, загальною площею 0,0100га, яка надається в оренду ФОП Голубенко Галині Владиславівні для розміщення тимчасового торгівельного кіоску на території Оліївської сільської ради.</w:t>
      </w:r>
      <w:r w:rsidRPr="000678EF">
        <w:rPr>
          <w:rStyle w:val="rvts23"/>
          <w:rFonts w:ascii="Times New Roman" w:hAnsi="Times New Roman"/>
          <w:i/>
          <w:sz w:val="28"/>
          <w:szCs w:val="28"/>
        </w:rPr>
        <w:t xml:space="preserve"> </w:t>
      </w:r>
    </w:p>
    <w:p w:rsidR="003A2802" w:rsidRPr="003A2802" w:rsidRDefault="003A2802" w:rsidP="000678EF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8EF" w:rsidRPr="000678EF" w:rsidRDefault="000678EF" w:rsidP="000678EF">
      <w:pPr>
        <w:pStyle w:val="a8"/>
        <w:tabs>
          <w:tab w:val="left" w:pos="-2977"/>
          <w:tab w:val="left" w:pos="6804"/>
        </w:tabs>
        <w:ind w:left="0"/>
        <w:rPr>
          <w:bCs/>
          <w:i/>
          <w:sz w:val="28"/>
          <w:szCs w:val="28"/>
        </w:rPr>
      </w:pPr>
      <w:r w:rsidRPr="000678EF">
        <w:rPr>
          <w:bCs/>
          <w:i/>
          <w:sz w:val="28"/>
          <w:szCs w:val="28"/>
        </w:rPr>
        <w:t xml:space="preserve">            </w:t>
      </w:r>
      <w:r>
        <w:rPr>
          <w:bCs/>
          <w:i/>
          <w:sz w:val="28"/>
          <w:szCs w:val="28"/>
        </w:rPr>
        <w:t xml:space="preserve">            </w:t>
      </w:r>
      <w:r w:rsidRPr="000678EF">
        <w:rPr>
          <w:bCs/>
          <w:i/>
          <w:sz w:val="28"/>
          <w:szCs w:val="28"/>
        </w:rPr>
        <w:t>Інформує: Козел Василь Васильович  – голова постійної комісії</w:t>
      </w:r>
    </w:p>
    <w:p w:rsidR="003115DF" w:rsidRPr="003115DF" w:rsidRDefault="000678EF" w:rsidP="000678EF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</w:t>
      </w:r>
      <w:r w:rsidR="003115DF" w:rsidRPr="003115DF">
        <w:rPr>
          <w:b/>
          <w:sz w:val="28"/>
          <w:szCs w:val="28"/>
          <w:lang w:val="uk-UA"/>
        </w:rPr>
        <w:t xml:space="preserve">ВИРІШИЛИ: </w:t>
      </w:r>
      <w:r w:rsidR="003115DF" w:rsidRPr="003115DF">
        <w:rPr>
          <w:sz w:val="28"/>
          <w:szCs w:val="28"/>
          <w:lang w:val="uk-UA"/>
        </w:rPr>
        <w:t xml:space="preserve">Рекомендувати сесії районної ради затвердити  </w:t>
      </w:r>
      <w:r w:rsidRPr="00A83B75">
        <w:rPr>
          <w:sz w:val="28"/>
          <w:szCs w:val="28"/>
          <w:lang w:val="uk-UA"/>
        </w:rPr>
        <w:t>технічну документацію з нормативної грошової оцінки земельної ділянки, яка надається в оренду Фізичній особі-підприємцю Голубенко Галині Владиславівні, загальною площею 0,0100 га,</w:t>
      </w:r>
      <w:r w:rsidRPr="004B0A30">
        <w:rPr>
          <w:sz w:val="28"/>
          <w:szCs w:val="28"/>
        </w:rPr>
        <w:t> </w:t>
      </w:r>
      <w:r w:rsidRPr="00A83B75">
        <w:rPr>
          <w:sz w:val="28"/>
          <w:szCs w:val="28"/>
          <w:lang w:val="uk-UA"/>
        </w:rPr>
        <w:t xml:space="preserve"> для розміщення тимчасового торгівельного кіоску на території</w:t>
      </w:r>
      <w:r w:rsidRPr="004B0A30">
        <w:rPr>
          <w:sz w:val="28"/>
          <w:szCs w:val="28"/>
        </w:rPr>
        <w:t> </w:t>
      </w:r>
      <w:r w:rsidRPr="00A83B75">
        <w:rPr>
          <w:sz w:val="28"/>
          <w:szCs w:val="28"/>
          <w:lang w:val="uk-UA"/>
        </w:rPr>
        <w:t xml:space="preserve"> Оліївської сільської</w:t>
      </w:r>
      <w:r w:rsidRPr="004B0A30">
        <w:rPr>
          <w:sz w:val="28"/>
          <w:szCs w:val="28"/>
        </w:rPr>
        <w:t> </w:t>
      </w:r>
      <w:r w:rsidRPr="00A83B75">
        <w:rPr>
          <w:sz w:val="28"/>
          <w:szCs w:val="28"/>
          <w:lang w:val="uk-UA"/>
        </w:rPr>
        <w:t xml:space="preserve"> ради поза межами населеного пункту Житомирського району Житомирської області.</w:t>
      </w:r>
      <w:r>
        <w:rPr>
          <w:sz w:val="28"/>
          <w:szCs w:val="28"/>
          <w:lang w:val="uk-UA"/>
        </w:rPr>
        <w:t xml:space="preserve"> </w:t>
      </w:r>
    </w:p>
    <w:p w:rsidR="003115DF" w:rsidRDefault="000678EF" w:rsidP="000678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115DF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</w:t>
      </w:r>
      <w:r w:rsidR="003115DF" w:rsidRPr="00AD5B2C">
        <w:rPr>
          <w:sz w:val="28"/>
          <w:szCs w:val="28"/>
          <w:lang w:val="uk-UA"/>
        </w:rPr>
        <w:t xml:space="preserve">(Рекомендації </w:t>
      </w:r>
      <w:r>
        <w:rPr>
          <w:sz w:val="28"/>
          <w:szCs w:val="28"/>
          <w:lang w:val="uk-UA"/>
        </w:rPr>
        <w:t xml:space="preserve"> </w:t>
      </w:r>
      <w:r w:rsidR="003115DF" w:rsidRPr="00AD5B2C">
        <w:rPr>
          <w:sz w:val="28"/>
          <w:szCs w:val="28"/>
          <w:lang w:val="uk-UA"/>
        </w:rPr>
        <w:t>додаються).</w:t>
      </w:r>
    </w:p>
    <w:p w:rsidR="003015B0" w:rsidRPr="003015B0" w:rsidRDefault="003015B0" w:rsidP="003015B0">
      <w:pPr>
        <w:pStyle w:val="a9"/>
        <w:jc w:val="both"/>
        <w:rPr>
          <w:i/>
          <w:sz w:val="28"/>
          <w:szCs w:val="28"/>
          <w:lang w:val="uk-UA"/>
        </w:rPr>
      </w:pPr>
    </w:p>
    <w:p w:rsidR="00F20C2D" w:rsidRDefault="000678EF" w:rsidP="00412D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- 7.</w:t>
      </w:r>
    </w:p>
    <w:p w:rsidR="00F20C2D" w:rsidRDefault="00F20C2D" w:rsidP="00412D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- 0.</w:t>
      </w:r>
    </w:p>
    <w:p w:rsidR="00F20C2D" w:rsidRDefault="00F20C2D" w:rsidP="00412D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- 0.</w:t>
      </w:r>
    </w:p>
    <w:p w:rsidR="008A0FF5" w:rsidRDefault="008A0FF5" w:rsidP="008A0F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участь у голосуванні» - 0.</w:t>
      </w:r>
    </w:p>
    <w:p w:rsidR="00C020A8" w:rsidRDefault="00C020A8" w:rsidP="00C020A8">
      <w:pPr>
        <w:pStyle w:val="a9"/>
        <w:tabs>
          <w:tab w:val="left" w:pos="34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002AB" w:rsidRPr="000678EF" w:rsidRDefault="00C020A8" w:rsidP="009002A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1849DC" w:rsidRPr="00C020A8">
        <w:rPr>
          <w:rFonts w:ascii="Times New Roman" w:hAnsi="Times New Roman"/>
          <w:b/>
          <w:sz w:val="28"/>
          <w:szCs w:val="28"/>
        </w:rPr>
        <w:t>СЛУХАЛИ:</w:t>
      </w:r>
      <w:r w:rsidR="001849DC" w:rsidRPr="00C020A8">
        <w:rPr>
          <w:rFonts w:ascii="Times New Roman" w:hAnsi="Times New Roman"/>
          <w:sz w:val="28"/>
          <w:szCs w:val="28"/>
        </w:rPr>
        <w:t xml:space="preserve"> </w:t>
      </w:r>
      <w:r w:rsidR="009002AB" w:rsidRPr="000678EF">
        <w:rPr>
          <w:rFonts w:ascii="Times New Roman" w:hAnsi="Times New Roman"/>
          <w:sz w:val="28"/>
          <w:szCs w:val="28"/>
          <w:lang w:val="uk-UA"/>
        </w:rPr>
        <w:t>Щодо  технічної документації про</w:t>
      </w:r>
      <w:r w:rsidR="009002AB" w:rsidRPr="000678EF">
        <w:rPr>
          <w:rFonts w:ascii="Times New Roman" w:hAnsi="Times New Roman"/>
          <w:sz w:val="28"/>
          <w:szCs w:val="28"/>
        </w:rPr>
        <w:t> </w:t>
      </w:r>
      <w:r w:rsidR="009002AB" w:rsidRPr="000678EF">
        <w:rPr>
          <w:rFonts w:ascii="Times New Roman" w:hAnsi="Times New Roman"/>
          <w:sz w:val="28"/>
          <w:szCs w:val="28"/>
          <w:lang w:val="uk-UA"/>
        </w:rPr>
        <w:t xml:space="preserve"> нормативну грошову оцінку земельної ділянки, загальною площею 1</w:t>
      </w:r>
      <w:r w:rsidR="009002AB" w:rsidRPr="000678EF">
        <w:rPr>
          <w:rFonts w:ascii="Times New Roman" w:hAnsi="Times New Roman"/>
          <w:sz w:val="28"/>
          <w:szCs w:val="28"/>
        </w:rPr>
        <w:t>,0</w:t>
      </w:r>
      <w:r w:rsidR="009002AB" w:rsidRPr="000678EF">
        <w:rPr>
          <w:rFonts w:ascii="Times New Roman" w:hAnsi="Times New Roman"/>
          <w:sz w:val="28"/>
          <w:szCs w:val="28"/>
          <w:lang w:val="uk-UA"/>
        </w:rPr>
        <w:t xml:space="preserve">443 </w:t>
      </w:r>
      <w:r w:rsidR="009002AB" w:rsidRPr="000678EF">
        <w:rPr>
          <w:rFonts w:ascii="Times New Roman" w:hAnsi="Times New Roman"/>
          <w:sz w:val="28"/>
          <w:szCs w:val="28"/>
        </w:rPr>
        <w:t>га,</w:t>
      </w:r>
      <w:r w:rsidR="009002AB" w:rsidRPr="000678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2AB" w:rsidRPr="000678EF">
        <w:rPr>
          <w:rFonts w:ascii="Times New Roman" w:hAnsi="Times New Roman"/>
          <w:sz w:val="28"/>
          <w:szCs w:val="28"/>
        </w:rPr>
        <w:t xml:space="preserve">яка </w:t>
      </w:r>
      <w:r w:rsidR="009002AB" w:rsidRPr="000678EF">
        <w:rPr>
          <w:rFonts w:ascii="Times New Roman" w:hAnsi="Times New Roman"/>
          <w:sz w:val="28"/>
          <w:szCs w:val="28"/>
          <w:lang w:val="uk-UA"/>
        </w:rPr>
        <w:t>пере</w:t>
      </w:r>
      <w:r w:rsidR="009002AB" w:rsidRPr="000678EF">
        <w:rPr>
          <w:rFonts w:ascii="Times New Roman" w:hAnsi="Times New Roman"/>
          <w:sz w:val="28"/>
          <w:szCs w:val="28"/>
        </w:rPr>
        <w:t xml:space="preserve">дається в оренду </w:t>
      </w:r>
      <w:r w:rsidR="009002AB" w:rsidRPr="000678EF">
        <w:rPr>
          <w:rFonts w:ascii="Times New Roman" w:hAnsi="Times New Roman"/>
          <w:sz w:val="28"/>
          <w:szCs w:val="28"/>
          <w:lang w:val="uk-UA"/>
        </w:rPr>
        <w:t xml:space="preserve"> ТОВ «Компанія будівельників «КуБ» </w:t>
      </w:r>
      <w:r w:rsidR="009002AB" w:rsidRPr="000678EF">
        <w:rPr>
          <w:rFonts w:ascii="Times New Roman" w:hAnsi="Times New Roman"/>
          <w:sz w:val="28"/>
          <w:szCs w:val="28"/>
        </w:rPr>
        <w:t xml:space="preserve">для </w:t>
      </w:r>
      <w:r w:rsidR="009002AB" w:rsidRPr="000678EF">
        <w:rPr>
          <w:rFonts w:ascii="Times New Roman" w:hAnsi="Times New Roman"/>
          <w:sz w:val="28"/>
          <w:szCs w:val="28"/>
          <w:lang w:val="uk-UA"/>
        </w:rPr>
        <w:t>обслуговування складу отрутохімікатів на території Оліївської сільської ради.</w:t>
      </w:r>
      <w:r w:rsidR="009002AB" w:rsidRPr="000678EF">
        <w:rPr>
          <w:rStyle w:val="rvts23"/>
          <w:rFonts w:ascii="Times New Roman" w:hAnsi="Times New Roman"/>
          <w:i/>
          <w:sz w:val="28"/>
          <w:szCs w:val="28"/>
        </w:rPr>
        <w:t xml:space="preserve"> </w:t>
      </w:r>
    </w:p>
    <w:p w:rsidR="000D11D0" w:rsidRDefault="009002AB" w:rsidP="003A2802">
      <w:pPr>
        <w:pStyle w:val="a8"/>
        <w:tabs>
          <w:tab w:val="left" w:pos="-2977"/>
          <w:tab w:val="left" w:pos="6804"/>
        </w:tabs>
        <w:ind w:left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</w:t>
      </w:r>
      <w:r w:rsidRPr="000678EF">
        <w:rPr>
          <w:bCs/>
          <w:i/>
          <w:sz w:val="28"/>
          <w:szCs w:val="28"/>
        </w:rPr>
        <w:t>Інформує: Козел Василь Васильович  – голова постійної комісії</w:t>
      </w:r>
    </w:p>
    <w:p w:rsidR="003A2802" w:rsidRPr="003A2802" w:rsidRDefault="003A2802" w:rsidP="003A2802">
      <w:pPr>
        <w:pStyle w:val="a8"/>
        <w:tabs>
          <w:tab w:val="left" w:pos="-2977"/>
          <w:tab w:val="left" w:pos="6804"/>
        </w:tabs>
        <w:ind w:left="0"/>
        <w:rPr>
          <w:bCs/>
          <w:i/>
          <w:sz w:val="28"/>
          <w:szCs w:val="28"/>
        </w:rPr>
      </w:pPr>
    </w:p>
    <w:p w:rsidR="008048C1" w:rsidRDefault="008A0FF5" w:rsidP="008A0FF5">
      <w:pPr>
        <w:pStyle w:val="a8"/>
        <w:ind w:left="0"/>
        <w:contextualSpacing w:val="0"/>
        <w:jc w:val="both"/>
        <w:rPr>
          <w:sz w:val="28"/>
          <w:szCs w:val="28"/>
        </w:rPr>
      </w:pPr>
      <w:r w:rsidRPr="008A0FF5">
        <w:rPr>
          <w:b/>
          <w:sz w:val="28"/>
          <w:szCs w:val="28"/>
        </w:rPr>
        <w:lastRenderedPageBreak/>
        <w:t>ВИСТУПИЛИ:</w:t>
      </w:r>
      <w:r>
        <w:rPr>
          <w:b/>
          <w:sz w:val="28"/>
          <w:szCs w:val="28"/>
        </w:rPr>
        <w:t xml:space="preserve"> </w:t>
      </w:r>
      <w:r w:rsidR="009002AB" w:rsidRPr="009002AB">
        <w:rPr>
          <w:sz w:val="28"/>
          <w:szCs w:val="28"/>
        </w:rPr>
        <w:t>Директор ТОВ «Компанія будівельників «Куб»</w:t>
      </w:r>
      <w:r w:rsidR="009002AB">
        <w:rPr>
          <w:sz w:val="28"/>
          <w:szCs w:val="28"/>
        </w:rPr>
        <w:t xml:space="preserve">, який </w:t>
      </w:r>
      <w:r w:rsidR="0081372C">
        <w:rPr>
          <w:sz w:val="28"/>
          <w:szCs w:val="28"/>
        </w:rPr>
        <w:t xml:space="preserve">на запитання депутатів стосовно кількості та складу отрутохімікатів </w:t>
      </w:r>
      <w:r w:rsidR="009002AB">
        <w:rPr>
          <w:sz w:val="28"/>
          <w:szCs w:val="28"/>
        </w:rPr>
        <w:t>повідомив, що на даному ск</w:t>
      </w:r>
      <w:r w:rsidR="0081372C">
        <w:rPr>
          <w:sz w:val="28"/>
          <w:szCs w:val="28"/>
        </w:rPr>
        <w:t>ладі їх давно немає</w:t>
      </w:r>
      <w:r w:rsidR="009002AB">
        <w:rPr>
          <w:sz w:val="28"/>
          <w:szCs w:val="28"/>
        </w:rPr>
        <w:t>, а компанія займається підприємницькою діяльністю.</w:t>
      </w:r>
    </w:p>
    <w:p w:rsidR="003A2802" w:rsidRDefault="003A2802" w:rsidP="008A0FF5">
      <w:pPr>
        <w:pStyle w:val="a8"/>
        <w:ind w:left="0"/>
        <w:contextualSpacing w:val="0"/>
        <w:jc w:val="both"/>
        <w:rPr>
          <w:sz w:val="28"/>
          <w:szCs w:val="28"/>
        </w:rPr>
      </w:pPr>
    </w:p>
    <w:p w:rsidR="0081372C" w:rsidRDefault="0081372C" w:rsidP="008A0FF5">
      <w:pPr>
        <w:pStyle w:val="a8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Козел В.В, голова постійної комісії, зауважив, що у технічній документації невірно вказаний вид діяльності товариства на даному складі.</w:t>
      </w:r>
    </w:p>
    <w:p w:rsidR="0081372C" w:rsidRPr="009002AB" w:rsidRDefault="007930EF" w:rsidP="008A0FF5">
      <w:pPr>
        <w:pStyle w:val="a8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372C">
        <w:rPr>
          <w:sz w:val="28"/>
          <w:szCs w:val="28"/>
        </w:rPr>
        <w:t>Необхідність зміни цільового призначення оренди</w:t>
      </w:r>
      <w:r>
        <w:rPr>
          <w:sz w:val="28"/>
          <w:szCs w:val="28"/>
        </w:rPr>
        <w:t xml:space="preserve"> складу зазначили також і інші депутати постійної комісії.</w:t>
      </w:r>
    </w:p>
    <w:p w:rsidR="007930EF" w:rsidRDefault="007930EF" w:rsidP="007930EF">
      <w:pPr>
        <w:pStyle w:val="a8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</w:t>
      </w:r>
    </w:p>
    <w:p w:rsidR="007930EF" w:rsidRDefault="007930EF" w:rsidP="007930EF">
      <w:pPr>
        <w:pStyle w:val="a8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«За» - 0.</w:t>
      </w:r>
    </w:p>
    <w:p w:rsidR="007930EF" w:rsidRDefault="007930EF" w:rsidP="007930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-7.</w:t>
      </w:r>
    </w:p>
    <w:p w:rsidR="007930EF" w:rsidRDefault="007930EF" w:rsidP="007930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«Утримались»- 0.</w:t>
      </w:r>
    </w:p>
    <w:p w:rsidR="008048C1" w:rsidRDefault="007930EF" w:rsidP="00793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участь у голосуванні» - 0.</w:t>
      </w:r>
    </w:p>
    <w:p w:rsidR="003A2802" w:rsidRPr="007930EF" w:rsidRDefault="003A2802" w:rsidP="007930EF">
      <w:pPr>
        <w:jc w:val="both"/>
        <w:rPr>
          <w:sz w:val="28"/>
          <w:szCs w:val="28"/>
          <w:lang w:val="uk-UA"/>
        </w:rPr>
      </w:pPr>
    </w:p>
    <w:p w:rsidR="008048C1" w:rsidRPr="009116C7" w:rsidRDefault="00B67B97" w:rsidP="007930EF">
      <w:pPr>
        <w:jc w:val="both"/>
        <w:rPr>
          <w:sz w:val="28"/>
          <w:szCs w:val="28"/>
          <w:lang w:val="uk-UA"/>
        </w:rPr>
      </w:pPr>
      <w:r w:rsidRPr="00FD3CD0">
        <w:rPr>
          <w:b/>
          <w:sz w:val="28"/>
          <w:szCs w:val="28"/>
          <w:lang w:val="uk-UA"/>
        </w:rPr>
        <w:t xml:space="preserve">ВИРІШИЛИ: </w:t>
      </w:r>
      <w:r w:rsidR="007930EF" w:rsidRPr="007930EF">
        <w:rPr>
          <w:sz w:val="28"/>
          <w:szCs w:val="28"/>
          <w:lang w:val="uk-UA"/>
        </w:rPr>
        <w:t>Рекомендувати</w:t>
      </w:r>
      <w:r w:rsidR="007930EF">
        <w:rPr>
          <w:b/>
          <w:sz w:val="28"/>
          <w:szCs w:val="28"/>
          <w:lang w:val="uk-UA"/>
        </w:rPr>
        <w:t xml:space="preserve"> </w:t>
      </w:r>
      <w:r w:rsidR="007930EF">
        <w:rPr>
          <w:sz w:val="28"/>
          <w:szCs w:val="28"/>
          <w:lang w:val="uk-UA"/>
        </w:rPr>
        <w:t>сесії районної ради</w:t>
      </w:r>
      <w:r w:rsidR="007930EF" w:rsidRPr="007930EF">
        <w:rPr>
          <w:sz w:val="28"/>
          <w:szCs w:val="28"/>
          <w:lang w:val="uk-UA"/>
        </w:rPr>
        <w:t xml:space="preserve"> </w:t>
      </w:r>
      <w:r w:rsidR="007930EF">
        <w:rPr>
          <w:sz w:val="28"/>
          <w:szCs w:val="28"/>
          <w:lang w:val="uk-UA"/>
        </w:rPr>
        <w:t>з</w:t>
      </w:r>
      <w:r w:rsidR="007930EF" w:rsidRPr="007930EF">
        <w:rPr>
          <w:sz w:val="28"/>
          <w:szCs w:val="28"/>
          <w:lang w:val="uk-UA"/>
        </w:rPr>
        <w:t xml:space="preserve">няти </w:t>
      </w:r>
      <w:r w:rsidR="007930EF">
        <w:rPr>
          <w:sz w:val="28"/>
          <w:szCs w:val="28"/>
          <w:lang w:val="uk-UA"/>
        </w:rPr>
        <w:t>з порядку денного</w:t>
      </w:r>
      <w:r w:rsidR="007930EF" w:rsidRPr="007930EF">
        <w:rPr>
          <w:sz w:val="28"/>
          <w:szCs w:val="28"/>
          <w:lang w:val="uk-UA"/>
        </w:rPr>
        <w:t xml:space="preserve"> питання щодо</w:t>
      </w:r>
      <w:r w:rsidR="007930EF" w:rsidRPr="000678EF">
        <w:rPr>
          <w:sz w:val="28"/>
          <w:szCs w:val="28"/>
          <w:lang w:val="uk-UA"/>
        </w:rPr>
        <w:t xml:space="preserve"> </w:t>
      </w:r>
      <w:r w:rsidR="009116C7">
        <w:rPr>
          <w:sz w:val="28"/>
          <w:szCs w:val="28"/>
          <w:lang w:val="uk-UA"/>
        </w:rPr>
        <w:t>затвердження</w:t>
      </w:r>
      <w:r w:rsidR="007930EF" w:rsidRPr="000678EF">
        <w:rPr>
          <w:sz w:val="28"/>
          <w:szCs w:val="28"/>
          <w:lang w:val="uk-UA"/>
        </w:rPr>
        <w:t xml:space="preserve"> технічної документації про</w:t>
      </w:r>
      <w:r w:rsidR="007930EF" w:rsidRPr="000678EF">
        <w:rPr>
          <w:sz w:val="28"/>
          <w:szCs w:val="28"/>
        </w:rPr>
        <w:t> </w:t>
      </w:r>
      <w:r w:rsidR="007930EF" w:rsidRPr="000678EF">
        <w:rPr>
          <w:sz w:val="28"/>
          <w:szCs w:val="28"/>
          <w:lang w:val="uk-UA"/>
        </w:rPr>
        <w:t xml:space="preserve"> нормативну грошову оцінку земельної ділянки, загальною площею 1</w:t>
      </w:r>
      <w:r w:rsidR="007930EF" w:rsidRPr="007930EF">
        <w:rPr>
          <w:sz w:val="28"/>
          <w:szCs w:val="28"/>
          <w:lang w:val="uk-UA"/>
        </w:rPr>
        <w:t>,0</w:t>
      </w:r>
      <w:r w:rsidR="007930EF" w:rsidRPr="000678EF">
        <w:rPr>
          <w:sz w:val="28"/>
          <w:szCs w:val="28"/>
          <w:lang w:val="uk-UA"/>
        </w:rPr>
        <w:t xml:space="preserve">443 </w:t>
      </w:r>
      <w:r w:rsidR="007930EF" w:rsidRPr="007930EF">
        <w:rPr>
          <w:sz w:val="28"/>
          <w:szCs w:val="28"/>
          <w:lang w:val="uk-UA"/>
        </w:rPr>
        <w:t>га,</w:t>
      </w:r>
      <w:r w:rsidR="007930EF" w:rsidRPr="000678EF">
        <w:rPr>
          <w:sz w:val="28"/>
          <w:szCs w:val="28"/>
          <w:lang w:val="uk-UA"/>
        </w:rPr>
        <w:t xml:space="preserve"> </w:t>
      </w:r>
      <w:r w:rsidR="007930EF" w:rsidRPr="007930EF">
        <w:rPr>
          <w:sz w:val="28"/>
          <w:szCs w:val="28"/>
          <w:lang w:val="uk-UA"/>
        </w:rPr>
        <w:t xml:space="preserve">яка </w:t>
      </w:r>
      <w:r w:rsidR="007930EF" w:rsidRPr="000678EF">
        <w:rPr>
          <w:sz w:val="28"/>
          <w:szCs w:val="28"/>
          <w:lang w:val="uk-UA"/>
        </w:rPr>
        <w:t>пере</w:t>
      </w:r>
      <w:r w:rsidR="007930EF" w:rsidRPr="007930EF">
        <w:rPr>
          <w:sz w:val="28"/>
          <w:szCs w:val="28"/>
          <w:lang w:val="uk-UA"/>
        </w:rPr>
        <w:t xml:space="preserve">дається в оренду </w:t>
      </w:r>
      <w:r w:rsidR="007930EF" w:rsidRPr="000678EF">
        <w:rPr>
          <w:sz w:val="28"/>
          <w:szCs w:val="28"/>
          <w:lang w:val="uk-UA"/>
        </w:rPr>
        <w:t xml:space="preserve"> ТОВ «Компанія будівельників «КуБ» </w:t>
      </w:r>
      <w:r w:rsidR="007930EF" w:rsidRPr="007930EF">
        <w:rPr>
          <w:sz w:val="28"/>
          <w:szCs w:val="28"/>
          <w:lang w:val="uk-UA"/>
        </w:rPr>
        <w:t xml:space="preserve">для </w:t>
      </w:r>
      <w:r w:rsidR="007930EF" w:rsidRPr="000678EF">
        <w:rPr>
          <w:sz w:val="28"/>
          <w:szCs w:val="28"/>
          <w:lang w:val="uk-UA"/>
        </w:rPr>
        <w:t>обслуговування складу отрутохімікатів на тери</w:t>
      </w:r>
      <w:r w:rsidR="007930EF">
        <w:rPr>
          <w:sz w:val="28"/>
          <w:szCs w:val="28"/>
          <w:lang w:val="uk-UA"/>
        </w:rPr>
        <w:t>торії Оліївської сільської ради</w:t>
      </w:r>
      <w:r w:rsidR="009116C7">
        <w:rPr>
          <w:sz w:val="28"/>
          <w:szCs w:val="28"/>
          <w:lang w:val="uk-UA"/>
        </w:rPr>
        <w:t xml:space="preserve">, для зміни </w:t>
      </w:r>
      <w:r w:rsidR="009116C7">
        <w:rPr>
          <w:sz w:val="28"/>
          <w:szCs w:val="28"/>
        </w:rPr>
        <w:t>цільового призначення оренди складу</w:t>
      </w:r>
      <w:r w:rsidR="009116C7">
        <w:rPr>
          <w:sz w:val="28"/>
          <w:szCs w:val="28"/>
          <w:lang w:val="uk-UA"/>
        </w:rPr>
        <w:t>.</w:t>
      </w:r>
    </w:p>
    <w:p w:rsidR="00FD3CD0" w:rsidRDefault="001F3B20" w:rsidP="009116C7">
      <w:pPr>
        <w:pStyle w:val="a8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16C7" w:rsidRPr="000678EF" w:rsidRDefault="008048C1" w:rsidP="009116C7">
      <w:pPr>
        <w:pStyle w:val="a8"/>
        <w:tabs>
          <w:tab w:val="left" w:pos="-2977"/>
          <w:tab w:val="left" w:pos="0"/>
        </w:tabs>
        <w:ind w:left="0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3.</w:t>
      </w:r>
      <w:r w:rsidR="00E20C05" w:rsidRPr="008048C1">
        <w:rPr>
          <w:b/>
          <w:sz w:val="28"/>
          <w:szCs w:val="28"/>
        </w:rPr>
        <w:t>СЛУХАЛИ:</w:t>
      </w:r>
      <w:r w:rsidR="00765B71">
        <w:rPr>
          <w:b/>
          <w:sz w:val="28"/>
          <w:szCs w:val="28"/>
        </w:rPr>
        <w:t xml:space="preserve"> </w:t>
      </w:r>
      <w:r w:rsidR="009116C7" w:rsidRPr="000678EF">
        <w:rPr>
          <w:rFonts w:eastAsia="Calibri"/>
          <w:sz w:val="28"/>
          <w:szCs w:val="28"/>
        </w:rPr>
        <w:t xml:space="preserve">Щодо </w:t>
      </w:r>
      <w:r w:rsidR="009116C7" w:rsidRPr="000678EF">
        <w:rPr>
          <w:sz w:val="28"/>
          <w:szCs w:val="28"/>
        </w:rPr>
        <w:t xml:space="preserve">технічної документації </w:t>
      </w:r>
      <w:r w:rsidR="009116C7" w:rsidRPr="000678EF">
        <w:rPr>
          <w:rFonts w:eastAsia="Calibri"/>
          <w:sz w:val="28"/>
          <w:szCs w:val="28"/>
        </w:rPr>
        <w:t>з  нормативної  грошової  оцінки</w:t>
      </w:r>
      <w:r w:rsidR="009116C7" w:rsidRPr="000678EF">
        <w:rPr>
          <w:sz w:val="28"/>
          <w:szCs w:val="28"/>
        </w:rPr>
        <w:t xml:space="preserve"> </w:t>
      </w:r>
      <w:r w:rsidR="009116C7" w:rsidRPr="000678EF">
        <w:rPr>
          <w:rFonts w:eastAsia="Calibri"/>
          <w:sz w:val="28"/>
          <w:szCs w:val="28"/>
        </w:rPr>
        <w:t xml:space="preserve">земельної ділянки, яка передається в оренду </w:t>
      </w:r>
      <w:r w:rsidR="009116C7" w:rsidRPr="000678EF">
        <w:rPr>
          <w:sz w:val="28"/>
          <w:szCs w:val="28"/>
        </w:rPr>
        <w:t xml:space="preserve"> </w:t>
      </w:r>
      <w:r w:rsidR="009116C7" w:rsidRPr="000678EF">
        <w:rPr>
          <w:rFonts w:eastAsia="Calibri"/>
          <w:sz w:val="28"/>
          <w:szCs w:val="28"/>
        </w:rPr>
        <w:t>ФОП Абдуллатіфу Ахмаду Мухсену,</w:t>
      </w:r>
      <w:r w:rsidR="009116C7" w:rsidRPr="000678EF">
        <w:rPr>
          <w:sz w:val="28"/>
          <w:szCs w:val="28"/>
        </w:rPr>
        <w:t xml:space="preserve"> </w:t>
      </w:r>
      <w:r w:rsidR="009116C7" w:rsidRPr="000678EF">
        <w:rPr>
          <w:rFonts w:eastAsia="Calibri"/>
          <w:sz w:val="28"/>
          <w:szCs w:val="28"/>
        </w:rPr>
        <w:t>загальною площею 1,5000 га,</w:t>
      </w:r>
      <w:r w:rsidR="009116C7" w:rsidRPr="000678EF">
        <w:rPr>
          <w:sz w:val="28"/>
          <w:szCs w:val="28"/>
        </w:rPr>
        <w:t xml:space="preserve"> </w:t>
      </w:r>
      <w:r w:rsidR="009116C7" w:rsidRPr="000678EF">
        <w:rPr>
          <w:rFonts w:eastAsia="Calibri"/>
          <w:sz w:val="28"/>
          <w:szCs w:val="28"/>
        </w:rPr>
        <w:t>під будівництво деревообробної дільниці на території Станишівської сільської ради</w:t>
      </w:r>
    </w:p>
    <w:p w:rsidR="009116C7" w:rsidRDefault="009116C7" w:rsidP="003A2802">
      <w:pPr>
        <w:pStyle w:val="a8"/>
        <w:tabs>
          <w:tab w:val="left" w:pos="-2977"/>
          <w:tab w:val="left" w:pos="6804"/>
        </w:tabs>
        <w:ind w:left="0"/>
        <w:rPr>
          <w:bCs/>
          <w:i/>
          <w:sz w:val="28"/>
          <w:szCs w:val="28"/>
        </w:rPr>
      </w:pPr>
      <w:r w:rsidRPr="000678EF">
        <w:rPr>
          <w:bCs/>
          <w:i/>
          <w:sz w:val="28"/>
          <w:szCs w:val="28"/>
        </w:rPr>
        <w:t xml:space="preserve">                 </w:t>
      </w:r>
      <w:r>
        <w:rPr>
          <w:bCs/>
          <w:i/>
          <w:sz w:val="28"/>
          <w:szCs w:val="28"/>
        </w:rPr>
        <w:t xml:space="preserve">  </w:t>
      </w:r>
      <w:r w:rsidRPr="000678EF">
        <w:rPr>
          <w:bCs/>
          <w:i/>
          <w:sz w:val="28"/>
          <w:szCs w:val="28"/>
        </w:rPr>
        <w:t xml:space="preserve">    Інформує: Козел Василь Васильович – голова постійної комісії</w:t>
      </w:r>
    </w:p>
    <w:p w:rsidR="003A2802" w:rsidRPr="003A2802" w:rsidRDefault="003A2802" w:rsidP="003A2802">
      <w:pPr>
        <w:pStyle w:val="a8"/>
        <w:tabs>
          <w:tab w:val="left" w:pos="-2977"/>
          <w:tab w:val="left" w:pos="6804"/>
        </w:tabs>
        <w:ind w:left="0"/>
        <w:rPr>
          <w:bCs/>
          <w:i/>
          <w:sz w:val="28"/>
          <w:szCs w:val="28"/>
        </w:rPr>
      </w:pPr>
    </w:p>
    <w:p w:rsidR="00FD3CD0" w:rsidRDefault="009116C7" w:rsidP="009116C7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116C7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9116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Абдуллатіф Ахмад Мухсен, заявник фізична особа-підприємець, який розповів про свою діяльність та будівництво деревообробної дільниці.</w:t>
      </w:r>
    </w:p>
    <w:p w:rsidR="003A2802" w:rsidRPr="009116C7" w:rsidRDefault="003A2802" w:rsidP="009116C7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6C7" w:rsidRPr="000678EF" w:rsidRDefault="00FD3CD0" w:rsidP="009116C7">
      <w:pPr>
        <w:pStyle w:val="a8"/>
        <w:tabs>
          <w:tab w:val="left" w:pos="-2977"/>
          <w:tab w:val="left" w:pos="0"/>
        </w:tabs>
        <w:ind w:left="0"/>
        <w:jc w:val="both"/>
        <w:rPr>
          <w:bCs/>
          <w:i/>
          <w:sz w:val="28"/>
          <w:szCs w:val="28"/>
        </w:rPr>
      </w:pPr>
      <w:r w:rsidRPr="00FD3CD0">
        <w:rPr>
          <w:b/>
          <w:sz w:val="28"/>
          <w:szCs w:val="28"/>
        </w:rPr>
        <w:t>ВИРІШИЛИ</w:t>
      </w:r>
      <w:r w:rsidRPr="00FD3CD0">
        <w:rPr>
          <w:sz w:val="28"/>
          <w:szCs w:val="28"/>
        </w:rPr>
        <w:t xml:space="preserve">: Рекомендувати сесії районної ради </w:t>
      </w:r>
      <w:r w:rsidR="009116C7">
        <w:rPr>
          <w:sz w:val="28"/>
          <w:szCs w:val="28"/>
        </w:rPr>
        <w:t>затвердити технічну документацю</w:t>
      </w:r>
      <w:r w:rsidR="009116C7" w:rsidRPr="000678EF">
        <w:rPr>
          <w:sz w:val="28"/>
          <w:szCs w:val="28"/>
        </w:rPr>
        <w:t xml:space="preserve"> </w:t>
      </w:r>
      <w:r w:rsidR="009116C7" w:rsidRPr="000678EF">
        <w:rPr>
          <w:rFonts w:eastAsia="Calibri"/>
          <w:sz w:val="28"/>
          <w:szCs w:val="28"/>
        </w:rPr>
        <w:t>з  нормативної  грошової  оцінки</w:t>
      </w:r>
      <w:r w:rsidR="009116C7" w:rsidRPr="000678EF">
        <w:rPr>
          <w:sz w:val="28"/>
          <w:szCs w:val="28"/>
        </w:rPr>
        <w:t xml:space="preserve"> </w:t>
      </w:r>
      <w:r w:rsidR="009116C7" w:rsidRPr="000678EF">
        <w:rPr>
          <w:rFonts w:eastAsia="Calibri"/>
          <w:sz w:val="28"/>
          <w:szCs w:val="28"/>
        </w:rPr>
        <w:t xml:space="preserve">земельної ділянки, яка передається в оренду </w:t>
      </w:r>
      <w:r w:rsidR="009116C7" w:rsidRPr="000678EF">
        <w:rPr>
          <w:sz w:val="28"/>
          <w:szCs w:val="28"/>
        </w:rPr>
        <w:t xml:space="preserve"> </w:t>
      </w:r>
      <w:r w:rsidR="009116C7" w:rsidRPr="000678EF">
        <w:rPr>
          <w:rFonts w:eastAsia="Calibri"/>
          <w:sz w:val="28"/>
          <w:szCs w:val="28"/>
        </w:rPr>
        <w:t>ФОП Абдуллатіфу Ахмаду Мухсену,</w:t>
      </w:r>
      <w:r w:rsidR="009116C7" w:rsidRPr="000678EF">
        <w:rPr>
          <w:sz w:val="28"/>
          <w:szCs w:val="28"/>
        </w:rPr>
        <w:t xml:space="preserve"> </w:t>
      </w:r>
      <w:r w:rsidR="009116C7" w:rsidRPr="000678EF">
        <w:rPr>
          <w:rFonts w:eastAsia="Calibri"/>
          <w:sz w:val="28"/>
          <w:szCs w:val="28"/>
        </w:rPr>
        <w:t>загальною площею 1,5000 га,</w:t>
      </w:r>
      <w:r w:rsidR="009116C7" w:rsidRPr="000678EF">
        <w:rPr>
          <w:sz w:val="28"/>
          <w:szCs w:val="28"/>
        </w:rPr>
        <w:t xml:space="preserve"> </w:t>
      </w:r>
      <w:r w:rsidR="009116C7" w:rsidRPr="000678EF">
        <w:rPr>
          <w:rFonts w:eastAsia="Calibri"/>
          <w:sz w:val="28"/>
          <w:szCs w:val="28"/>
        </w:rPr>
        <w:t>під будівництво деревообробної дільниці на території Станишівської сільської ради</w:t>
      </w:r>
    </w:p>
    <w:p w:rsidR="00120925" w:rsidRPr="00120925" w:rsidRDefault="009116C7" w:rsidP="001F3B20">
      <w:pPr>
        <w:pStyle w:val="a8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33E86">
        <w:rPr>
          <w:sz w:val="28"/>
          <w:szCs w:val="28"/>
        </w:rPr>
        <w:t xml:space="preserve">  (Рекомендації додаються)</w:t>
      </w:r>
    </w:p>
    <w:p w:rsidR="00120925" w:rsidRDefault="00120925" w:rsidP="00F70D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</w:t>
      </w:r>
      <w:r w:rsidR="009116C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120925" w:rsidRDefault="00120925" w:rsidP="00F70D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</w:t>
      </w:r>
      <w:r w:rsidR="00017948" w:rsidRPr="001F3B20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.</w:t>
      </w:r>
    </w:p>
    <w:p w:rsidR="00E20C05" w:rsidRPr="00017948" w:rsidRDefault="00120925" w:rsidP="00120925">
      <w:pPr>
        <w:pStyle w:val="a8"/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«Утримались» -</w:t>
      </w:r>
      <w:r w:rsidR="00017948" w:rsidRPr="001F3B20">
        <w:rPr>
          <w:sz w:val="28"/>
          <w:szCs w:val="28"/>
          <w:lang w:val="ru-RU"/>
        </w:rPr>
        <w:t>0.</w:t>
      </w:r>
    </w:p>
    <w:p w:rsidR="00FD3CD0" w:rsidRDefault="00FD3CD0" w:rsidP="00FD3C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приймали участь у голосуванні» - 0.</w:t>
      </w:r>
    </w:p>
    <w:p w:rsidR="00120925" w:rsidRDefault="00120925" w:rsidP="00C43700">
      <w:pPr>
        <w:pStyle w:val="a8"/>
        <w:ind w:left="0"/>
        <w:contextualSpacing w:val="0"/>
        <w:jc w:val="both"/>
        <w:rPr>
          <w:b/>
          <w:sz w:val="28"/>
          <w:szCs w:val="28"/>
        </w:rPr>
      </w:pPr>
    </w:p>
    <w:p w:rsidR="009116C7" w:rsidRDefault="009116C7" w:rsidP="00C43700">
      <w:pPr>
        <w:pStyle w:val="a8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ВИСТУПИЛИ:</w:t>
      </w:r>
      <w:r w:rsidRPr="009116C7">
        <w:rPr>
          <w:sz w:val="28"/>
          <w:szCs w:val="28"/>
        </w:rPr>
        <w:t>Оржехівський В.М.</w:t>
      </w:r>
      <w:r>
        <w:rPr>
          <w:sz w:val="28"/>
          <w:szCs w:val="28"/>
        </w:rPr>
        <w:t xml:space="preserve">, заступник голови постійної комісії, </w:t>
      </w:r>
      <w:r w:rsidR="00137F91">
        <w:rPr>
          <w:sz w:val="28"/>
          <w:szCs w:val="28"/>
        </w:rPr>
        <w:t>підняв питання щодо перевірки зак</w:t>
      </w:r>
      <w:r w:rsidR="003A2802">
        <w:rPr>
          <w:sz w:val="28"/>
          <w:szCs w:val="28"/>
        </w:rPr>
        <w:t xml:space="preserve">онності будівництва на березі річки </w:t>
      </w:r>
      <w:r w:rsidR="00137F91">
        <w:rPr>
          <w:sz w:val="28"/>
          <w:szCs w:val="28"/>
        </w:rPr>
        <w:t>Тетерів</w:t>
      </w:r>
      <w:r w:rsidR="003A2802">
        <w:rPr>
          <w:sz w:val="28"/>
          <w:szCs w:val="28"/>
        </w:rPr>
        <w:t xml:space="preserve"> на території Корчацької сільської ради</w:t>
      </w:r>
      <w:r w:rsidR="00137F91">
        <w:rPr>
          <w:sz w:val="28"/>
          <w:szCs w:val="28"/>
        </w:rPr>
        <w:t xml:space="preserve">, масового вивозу піска із району с.Улянівка та проблем, пов’язаних із збільшенням популяції диких кабанів на території Денишівської сільської ради та </w:t>
      </w:r>
      <w:r>
        <w:rPr>
          <w:sz w:val="28"/>
          <w:szCs w:val="28"/>
        </w:rPr>
        <w:t xml:space="preserve">запропонував </w:t>
      </w:r>
      <w:r w:rsidR="009E3CEB">
        <w:rPr>
          <w:sz w:val="28"/>
          <w:szCs w:val="28"/>
        </w:rPr>
        <w:t xml:space="preserve">рекомендувати сесії районної ради внести до порядку денного в «п.8 Різне» </w:t>
      </w:r>
      <w:r w:rsidR="009E3CEB">
        <w:rPr>
          <w:sz w:val="28"/>
          <w:szCs w:val="28"/>
        </w:rPr>
        <w:lastRenderedPageBreak/>
        <w:t xml:space="preserve">звернення депутатів </w:t>
      </w:r>
      <w:r w:rsidR="00137F91">
        <w:rPr>
          <w:sz w:val="28"/>
          <w:szCs w:val="28"/>
        </w:rPr>
        <w:t>районної ради до органів прокуратури, екологічної інспекції та інших організацій</w:t>
      </w:r>
      <w:r w:rsidR="003A2802">
        <w:rPr>
          <w:sz w:val="28"/>
          <w:szCs w:val="28"/>
        </w:rPr>
        <w:t>.</w:t>
      </w:r>
    </w:p>
    <w:p w:rsidR="003A2802" w:rsidRDefault="003A2802" w:rsidP="00C43700">
      <w:pPr>
        <w:pStyle w:val="a8"/>
        <w:ind w:left="0"/>
        <w:contextualSpacing w:val="0"/>
        <w:jc w:val="both"/>
        <w:rPr>
          <w:sz w:val="28"/>
          <w:szCs w:val="28"/>
        </w:rPr>
      </w:pPr>
    </w:p>
    <w:p w:rsidR="003A2802" w:rsidRPr="003A2802" w:rsidRDefault="003A2802" w:rsidP="00C43700">
      <w:pPr>
        <w:pStyle w:val="a8"/>
        <w:ind w:left="0"/>
        <w:contextualSpacing w:val="0"/>
        <w:jc w:val="both"/>
        <w:rPr>
          <w:b/>
          <w:sz w:val="28"/>
          <w:szCs w:val="28"/>
        </w:rPr>
      </w:pPr>
      <w:r w:rsidRPr="003A2802">
        <w:rPr>
          <w:b/>
          <w:sz w:val="28"/>
          <w:szCs w:val="28"/>
        </w:rPr>
        <w:t>ВИРІШИЛИ:</w:t>
      </w:r>
      <w:r w:rsidRPr="003A280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Рекомендувати сесії районної ради внести до порядку денного в «п.8 Різне» звернення депутатів районної ради до органів прокуратури, екологічної інспекції та інших організацій.</w:t>
      </w:r>
      <w:r>
        <w:rPr>
          <w:b/>
          <w:sz w:val="28"/>
          <w:szCs w:val="28"/>
        </w:rPr>
        <w:t xml:space="preserve"> </w:t>
      </w:r>
    </w:p>
    <w:p w:rsidR="00434D6E" w:rsidRDefault="00434D6E" w:rsidP="00B56007">
      <w:pPr>
        <w:jc w:val="both"/>
        <w:rPr>
          <w:sz w:val="28"/>
          <w:szCs w:val="28"/>
          <w:lang w:val="uk-UA"/>
        </w:rPr>
      </w:pPr>
    </w:p>
    <w:p w:rsidR="00A14675" w:rsidRDefault="00B33E86" w:rsidP="00B560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комісії оголошено головуючим закрито.</w:t>
      </w:r>
    </w:p>
    <w:p w:rsidR="00A14675" w:rsidRDefault="00A14675" w:rsidP="00B56007">
      <w:pPr>
        <w:jc w:val="both"/>
        <w:rPr>
          <w:sz w:val="28"/>
          <w:szCs w:val="28"/>
          <w:lang w:val="uk-UA"/>
        </w:rPr>
      </w:pPr>
    </w:p>
    <w:p w:rsidR="00434D6E" w:rsidRDefault="00434D6E" w:rsidP="00B56007">
      <w:pPr>
        <w:jc w:val="both"/>
        <w:rPr>
          <w:sz w:val="28"/>
          <w:szCs w:val="28"/>
          <w:lang w:val="uk-UA"/>
        </w:rPr>
      </w:pPr>
    </w:p>
    <w:p w:rsidR="00A14675" w:rsidRDefault="00A14675" w:rsidP="00A14675">
      <w:pPr>
        <w:tabs>
          <w:tab w:val="left" w:pos="667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Голова постійної комісії                         </w:t>
      </w:r>
      <w:r w:rsidR="009116C7">
        <w:rPr>
          <w:sz w:val="28"/>
          <w:szCs w:val="28"/>
          <w:lang w:val="uk-UA"/>
        </w:rPr>
        <w:t xml:space="preserve">                </w:t>
      </w:r>
      <w:r w:rsidR="009116C7">
        <w:rPr>
          <w:sz w:val="28"/>
          <w:szCs w:val="28"/>
          <w:lang w:val="uk-UA"/>
        </w:rPr>
        <w:tab/>
        <w:t xml:space="preserve">   В.В.Козел</w:t>
      </w:r>
    </w:p>
    <w:p w:rsidR="00A14675" w:rsidRDefault="00A14675" w:rsidP="00A14675">
      <w:pPr>
        <w:jc w:val="both"/>
        <w:rPr>
          <w:sz w:val="28"/>
          <w:szCs w:val="28"/>
          <w:lang w:val="uk-UA"/>
        </w:rPr>
      </w:pPr>
    </w:p>
    <w:p w:rsidR="00A14675" w:rsidRDefault="00A14675" w:rsidP="00A14675">
      <w:pPr>
        <w:jc w:val="both"/>
        <w:rPr>
          <w:sz w:val="28"/>
          <w:szCs w:val="28"/>
          <w:lang w:val="uk-UA"/>
        </w:rPr>
      </w:pPr>
    </w:p>
    <w:p w:rsidR="00A14675" w:rsidRDefault="00B33E86" w:rsidP="00B560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постійної комісії                               </w:t>
      </w:r>
      <w:r w:rsidR="009116C7">
        <w:rPr>
          <w:sz w:val="28"/>
          <w:szCs w:val="28"/>
          <w:lang w:val="uk-UA"/>
        </w:rPr>
        <w:t xml:space="preserve">                   О.І.Тичинська</w:t>
      </w:r>
    </w:p>
    <w:p w:rsidR="000328E2" w:rsidRDefault="000328E2" w:rsidP="00B56007">
      <w:pPr>
        <w:jc w:val="both"/>
        <w:rPr>
          <w:sz w:val="28"/>
          <w:szCs w:val="28"/>
          <w:lang w:val="uk-UA"/>
        </w:rPr>
      </w:pPr>
    </w:p>
    <w:p w:rsidR="00A14675" w:rsidRDefault="00A14675" w:rsidP="00B56007">
      <w:pPr>
        <w:jc w:val="both"/>
        <w:rPr>
          <w:sz w:val="28"/>
          <w:szCs w:val="28"/>
          <w:lang w:val="uk-UA"/>
        </w:rPr>
      </w:pPr>
    </w:p>
    <w:p w:rsidR="00765B71" w:rsidRDefault="00765B71" w:rsidP="00B56007">
      <w:pPr>
        <w:jc w:val="both"/>
        <w:rPr>
          <w:sz w:val="28"/>
          <w:szCs w:val="28"/>
          <w:lang w:val="uk-UA"/>
        </w:rPr>
      </w:pPr>
    </w:p>
    <w:p w:rsidR="00765B71" w:rsidRDefault="00765B71" w:rsidP="00B56007">
      <w:pPr>
        <w:jc w:val="both"/>
        <w:rPr>
          <w:sz w:val="28"/>
          <w:szCs w:val="28"/>
          <w:lang w:val="uk-UA"/>
        </w:rPr>
      </w:pPr>
    </w:p>
    <w:p w:rsidR="00985B40" w:rsidRPr="006E1964" w:rsidRDefault="00985B40" w:rsidP="006E1964">
      <w:pPr>
        <w:pStyle w:val="a8"/>
        <w:ind w:left="0"/>
        <w:jc w:val="both"/>
        <w:rPr>
          <w:sz w:val="28"/>
          <w:szCs w:val="28"/>
        </w:rPr>
      </w:pPr>
    </w:p>
    <w:p w:rsidR="00B5175D" w:rsidRDefault="00B5175D" w:rsidP="00B5175D">
      <w:pPr>
        <w:pStyle w:val="a8"/>
        <w:jc w:val="both"/>
        <w:rPr>
          <w:i/>
          <w:sz w:val="28"/>
          <w:szCs w:val="28"/>
        </w:rPr>
      </w:pPr>
    </w:p>
    <w:p w:rsidR="00B5175D" w:rsidRDefault="00B5175D" w:rsidP="00B5175D">
      <w:pPr>
        <w:pStyle w:val="a8"/>
        <w:jc w:val="both"/>
        <w:rPr>
          <w:i/>
          <w:sz w:val="28"/>
          <w:szCs w:val="28"/>
        </w:rPr>
      </w:pPr>
    </w:p>
    <w:p w:rsidR="00E06C5F" w:rsidRDefault="00E06C5F" w:rsidP="00E06C5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C86D2A" w:rsidRPr="0077613E" w:rsidRDefault="00E06C5F" w:rsidP="00985B4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C86D2A" w:rsidRPr="0077613E" w:rsidSect="00C2242B">
      <w:pgSz w:w="11906" w:h="16838"/>
      <w:pgMar w:top="284" w:right="851" w:bottom="142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02" w:rsidRDefault="00BA4402" w:rsidP="00AB0890">
      <w:r>
        <w:separator/>
      </w:r>
    </w:p>
  </w:endnote>
  <w:endnote w:type="continuationSeparator" w:id="0">
    <w:p w:rsidR="00BA4402" w:rsidRDefault="00BA4402" w:rsidP="00AB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02" w:rsidRDefault="00BA4402" w:rsidP="00AB0890">
      <w:r>
        <w:separator/>
      </w:r>
    </w:p>
  </w:footnote>
  <w:footnote w:type="continuationSeparator" w:id="0">
    <w:p w:rsidR="00BA4402" w:rsidRDefault="00BA4402" w:rsidP="00AB0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ED"/>
    <w:multiLevelType w:val="multilevel"/>
    <w:tmpl w:val="56EA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3664"/>
    <w:multiLevelType w:val="multilevel"/>
    <w:tmpl w:val="22F684C4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i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">
    <w:nsid w:val="04E50447"/>
    <w:multiLevelType w:val="multilevel"/>
    <w:tmpl w:val="F098B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1108C7"/>
    <w:multiLevelType w:val="hybridMultilevel"/>
    <w:tmpl w:val="FA7034E8"/>
    <w:lvl w:ilvl="0" w:tplc="EBA26E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CE43EFC"/>
    <w:multiLevelType w:val="hybridMultilevel"/>
    <w:tmpl w:val="391AEFDE"/>
    <w:lvl w:ilvl="0" w:tplc="44281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463"/>
    <w:multiLevelType w:val="hybridMultilevel"/>
    <w:tmpl w:val="CD4678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25475"/>
    <w:multiLevelType w:val="hybridMultilevel"/>
    <w:tmpl w:val="1958C2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234A"/>
    <w:multiLevelType w:val="hybridMultilevel"/>
    <w:tmpl w:val="222C6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02640"/>
    <w:multiLevelType w:val="hybridMultilevel"/>
    <w:tmpl w:val="CD4678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5A51"/>
    <w:multiLevelType w:val="multilevel"/>
    <w:tmpl w:val="F098B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1684C12"/>
    <w:multiLevelType w:val="hybridMultilevel"/>
    <w:tmpl w:val="27AA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F021C"/>
    <w:multiLevelType w:val="hybridMultilevel"/>
    <w:tmpl w:val="81CCE1D2"/>
    <w:lvl w:ilvl="0" w:tplc="C5D29078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051D9"/>
    <w:multiLevelType w:val="hybridMultilevel"/>
    <w:tmpl w:val="6A1892BE"/>
    <w:lvl w:ilvl="0" w:tplc="0AC0CA3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27A9327C"/>
    <w:multiLevelType w:val="multilevel"/>
    <w:tmpl w:val="56EA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A3082"/>
    <w:multiLevelType w:val="multilevel"/>
    <w:tmpl w:val="56EA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F55E6"/>
    <w:multiLevelType w:val="multilevel"/>
    <w:tmpl w:val="56EA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3046A"/>
    <w:multiLevelType w:val="multilevel"/>
    <w:tmpl w:val="F098B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1BE12F6"/>
    <w:multiLevelType w:val="hybridMultilevel"/>
    <w:tmpl w:val="AC2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0452A"/>
    <w:multiLevelType w:val="hybridMultilevel"/>
    <w:tmpl w:val="35986A64"/>
    <w:lvl w:ilvl="0" w:tplc="63E2664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954C7"/>
    <w:multiLevelType w:val="multilevel"/>
    <w:tmpl w:val="56EA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C4059B"/>
    <w:multiLevelType w:val="hybridMultilevel"/>
    <w:tmpl w:val="CD4678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47752"/>
    <w:multiLevelType w:val="multilevel"/>
    <w:tmpl w:val="22F684C4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i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2">
    <w:nsid w:val="3A58066F"/>
    <w:multiLevelType w:val="multilevel"/>
    <w:tmpl w:val="22F684C4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i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3">
    <w:nsid w:val="3C30437D"/>
    <w:multiLevelType w:val="hybridMultilevel"/>
    <w:tmpl w:val="AC2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63E16"/>
    <w:multiLevelType w:val="multilevel"/>
    <w:tmpl w:val="56EA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FE47ED"/>
    <w:multiLevelType w:val="hybridMultilevel"/>
    <w:tmpl w:val="A856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91D44"/>
    <w:multiLevelType w:val="multilevel"/>
    <w:tmpl w:val="56EA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A5885"/>
    <w:multiLevelType w:val="hybridMultilevel"/>
    <w:tmpl w:val="CD4678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24836"/>
    <w:multiLevelType w:val="hybridMultilevel"/>
    <w:tmpl w:val="AC2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F15DE"/>
    <w:multiLevelType w:val="hybridMultilevel"/>
    <w:tmpl w:val="391AEFDE"/>
    <w:lvl w:ilvl="0" w:tplc="44281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C4C7B"/>
    <w:multiLevelType w:val="multilevel"/>
    <w:tmpl w:val="22F684C4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i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1">
    <w:nsid w:val="59BC548B"/>
    <w:multiLevelType w:val="multilevel"/>
    <w:tmpl w:val="22F684C4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i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2">
    <w:nsid w:val="5D704FF5"/>
    <w:multiLevelType w:val="hybridMultilevel"/>
    <w:tmpl w:val="68BA1770"/>
    <w:lvl w:ilvl="0" w:tplc="56AEC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37B82"/>
    <w:multiLevelType w:val="multilevel"/>
    <w:tmpl w:val="56EA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073AB9"/>
    <w:multiLevelType w:val="hybridMultilevel"/>
    <w:tmpl w:val="85487DB8"/>
    <w:lvl w:ilvl="0" w:tplc="0BB204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E38CC"/>
    <w:multiLevelType w:val="hybridMultilevel"/>
    <w:tmpl w:val="AC2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07350"/>
    <w:multiLevelType w:val="hybridMultilevel"/>
    <w:tmpl w:val="547A23D4"/>
    <w:lvl w:ilvl="0" w:tplc="2E1AE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B62E7"/>
    <w:multiLevelType w:val="hybridMultilevel"/>
    <w:tmpl w:val="AC2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77974"/>
    <w:multiLevelType w:val="multilevel"/>
    <w:tmpl w:val="7AFA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6E47FB"/>
    <w:multiLevelType w:val="multilevel"/>
    <w:tmpl w:val="56EA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E9298E"/>
    <w:multiLevelType w:val="hybridMultilevel"/>
    <w:tmpl w:val="F83CD644"/>
    <w:lvl w:ilvl="0" w:tplc="B2224A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1">
    <w:nsid w:val="735728B7"/>
    <w:multiLevelType w:val="hybridMultilevel"/>
    <w:tmpl w:val="CC9ADDD8"/>
    <w:lvl w:ilvl="0" w:tplc="52285AEA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6D74E1"/>
    <w:multiLevelType w:val="multilevel"/>
    <w:tmpl w:val="F098B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546496A"/>
    <w:multiLevelType w:val="hybridMultilevel"/>
    <w:tmpl w:val="6A1892BE"/>
    <w:lvl w:ilvl="0" w:tplc="0AC0CA3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4">
    <w:nsid w:val="7A031BDE"/>
    <w:multiLevelType w:val="multilevel"/>
    <w:tmpl w:val="22F684C4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i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45">
    <w:nsid w:val="7DC848C0"/>
    <w:multiLevelType w:val="hybridMultilevel"/>
    <w:tmpl w:val="391AEFDE"/>
    <w:lvl w:ilvl="0" w:tplc="44281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24311"/>
    <w:multiLevelType w:val="hybridMultilevel"/>
    <w:tmpl w:val="391AEFDE"/>
    <w:lvl w:ilvl="0" w:tplc="44281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8"/>
  </w:num>
  <w:num w:numId="6">
    <w:abstractNumId w:val="7"/>
  </w:num>
  <w:num w:numId="7">
    <w:abstractNumId w:val="27"/>
  </w:num>
  <w:num w:numId="8">
    <w:abstractNumId w:val="5"/>
  </w:num>
  <w:num w:numId="9">
    <w:abstractNumId w:val="19"/>
  </w:num>
  <w:num w:numId="10">
    <w:abstractNumId w:val="13"/>
  </w:num>
  <w:num w:numId="11">
    <w:abstractNumId w:val="24"/>
  </w:num>
  <w:num w:numId="12">
    <w:abstractNumId w:val="15"/>
  </w:num>
  <w:num w:numId="13">
    <w:abstractNumId w:val="14"/>
  </w:num>
  <w:num w:numId="14">
    <w:abstractNumId w:val="6"/>
  </w:num>
  <w:num w:numId="15">
    <w:abstractNumId w:val="26"/>
  </w:num>
  <w:num w:numId="16">
    <w:abstractNumId w:val="33"/>
  </w:num>
  <w:num w:numId="17">
    <w:abstractNumId w:val="39"/>
  </w:num>
  <w:num w:numId="18">
    <w:abstractNumId w:val="0"/>
  </w:num>
  <w:num w:numId="19">
    <w:abstractNumId w:val="9"/>
  </w:num>
  <w:num w:numId="20">
    <w:abstractNumId w:val="2"/>
  </w:num>
  <w:num w:numId="21">
    <w:abstractNumId w:val="16"/>
  </w:num>
  <w:num w:numId="22">
    <w:abstractNumId w:val="42"/>
  </w:num>
  <w:num w:numId="23">
    <w:abstractNumId w:val="18"/>
  </w:num>
  <w:num w:numId="24">
    <w:abstractNumId w:val="32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3"/>
  </w:num>
  <w:num w:numId="2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3"/>
  </w:num>
  <w:num w:numId="33">
    <w:abstractNumId w:val="37"/>
  </w:num>
  <w:num w:numId="34">
    <w:abstractNumId w:val="28"/>
  </w:num>
  <w:num w:numId="35">
    <w:abstractNumId w:val="35"/>
  </w:num>
  <w:num w:numId="36">
    <w:abstractNumId w:val="31"/>
  </w:num>
  <w:num w:numId="37">
    <w:abstractNumId w:val="21"/>
  </w:num>
  <w:num w:numId="38">
    <w:abstractNumId w:val="34"/>
  </w:num>
  <w:num w:numId="39">
    <w:abstractNumId w:val="44"/>
  </w:num>
  <w:num w:numId="40">
    <w:abstractNumId w:val="3"/>
  </w:num>
  <w:num w:numId="41">
    <w:abstractNumId w:val="22"/>
  </w:num>
  <w:num w:numId="42">
    <w:abstractNumId w:val="10"/>
  </w:num>
  <w:num w:numId="43">
    <w:abstractNumId w:val="1"/>
  </w:num>
  <w:num w:numId="44">
    <w:abstractNumId w:val="30"/>
  </w:num>
  <w:num w:numId="45">
    <w:abstractNumId w:val="45"/>
  </w:num>
  <w:num w:numId="46">
    <w:abstractNumId w:val="29"/>
  </w:num>
  <w:num w:numId="47">
    <w:abstractNumId w:val="25"/>
  </w:num>
  <w:num w:numId="48">
    <w:abstractNumId w:val="4"/>
  </w:num>
  <w:num w:numId="49">
    <w:abstractNumId w:val="4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C1"/>
    <w:rsid w:val="00003463"/>
    <w:rsid w:val="000052B2"/>
    <w:rsid w:val="000075D0"/>
    <w:rsid w:val="00010E1B"/>
    <w:rsid w:val="00011DB1"/>
    <w:rsid w:val="00015AB7"/>
    <w:rsid w:val="00017948"/>
    <w:rsid w:val="00017C05"/>
    <w:rsid w:val="00023153"/>
    <w:rsid w:val="00023383"/>
    <w:rsid w:val="00024FFB"/>
    <w:rsid w:val="00027318"/>
    <w:rsid w:val="000302DE"/>
    <w:rsid w:val="000328E2"/>
    <w:rsid w:val="00034100"/>
    <w:rsid w:val="000341AA"/>
    <w:rsid w:val="00034696"/>
    <w:rsid w:val="00034929"/>
    <w:rsid w:val="000354F4"/>
    <w:rsid w:val="00035B0C"/>
    <w:rsid w:val="0004167C"/>
    <w:rsid w:val="00043E50"/>
    <w:rsid w:val="0004420E"/>
    <w:rsid w:val="00044FF2"/>
    <w:rsid w:val="00045A76"/>
    <w:rsid w:val="00045E00"/>
    <w:rsid w:val="000508C8"/>
    <w:rsid w:val="00055C0D"/>
    <w:rsid w:val="00057B30"/>
    <w:rsid w:val="00063D7D"/>
    <w:rsid w:val="000678EF"/>
    <w:rsid w:val="0007178C"/>
    <w:rsid w:val="00084A5A"/>
    <w:rsid w:val="00086C70"/>
    <w:rsid w:val="00086FF1"/>
    <w:rsid w:val="000900C7"/>
    <w:rsid w:val="00093688"/>
    <w:rsid w:val="00097EA6"/>
    <w:rsid w:val="000A0BA6"/>
    <w:rsid w:val="000A5893"/>
    <w:rsid w:val="000A6BE8"/>
    <w:rsid w:val="000B0F74"/>
    <w:rsid w:val="000B211F"/>
    <w:rsid w:val="000B5787"/>
    <w:rsid w:val="000B74E9"/>
    <w:rsid w:val="000B7B0E"/>
    <w:rsid w:val="000C091F"/>
    <w:rsid w:val="000C27AA"/>
    <w:rsid w:val="000D11D0"/>
    <w:rsid w:val="000D38CF"/>
    <w:rsid w:val="000D44BA"/>
    <w:rsid w:val="000D599E"/>
    <w:rsid w:val="000E0602"/>
    <w:rsid w:val="000E152C"/>
    <w:rsid w:val="000F2EAE"/>
    <w:rsid w:val="000F2EDB"/>
    <w:rsid w:val="000F5DA7"/>
    <w:rsid w:val="000F6DDA"/>
    <w:rsid w:val="00103640"/>
    <w:rsid w:val="0010575B"/>
    <w:rsid w:val="00106F17"/>
    <w:rsid w:val="00110E20"/>
    <w:rsid w:val="001113A4"/>
    <w:rsid w:val="00112FE7"/>
    <w:rsid w:val="00115D02"/>
    <w:rsid w:val="00120925"/>
    <w:rsid w:val="00121804"/>
    <w:rsid w:val="001231BE"/>
    <w:rsid w:val="001234B0"/>
    <w:rsid w:val="00124F22"/>
    <w:rsid w:val="001261E1"/>
    <w:rsid w:val="001265D4"/>
    <w:rsid w:val="00126845"/>
    <w:rsid w:val="0013115F"/>
    <w:rsid w:val="00137F91"/>
    <w:rsid w:val="00142177"/>
    <w:rsid w:val="001453EF"/>
    <w:rsid w:val="001464B0"/>
    <w:rsid w:val="00151479"/>
    <w:rsid w:val="0015255C"/>
    <w:rsid w:val="001528E8"/>
    <w:rsid w:val="00152983"/>
    <w:rsid w:val="00152F51"/>
    <w:rsid w:val="00157EE9"/>
    <w:rsid w:val="0016373C"/>
    <w:rsid w:val="001637AC"/>
    <w:rsid w:val="0016783D"/>
    <w:rsid w:val="00172BB9"/>
    <w:rsid w:val="001826CB"/>
    <w:rsid w:val="00182DE4"/>
    <w:rsid w:val="0018334C"/>
    <w:rsid w:val="001840AD"/>
    <w:rsid w:val="001849DC"/>
    <w:rsid w:val="00186970"/>
    <w:rsid w:val="00187549"/>
    <w:rsid w:val="001904B2"/>
    <w:rsid w:val="0019238E"/>
    <w:rsid w:val="00195121"/>
    <w:rsid w:val="0019555E"/>
    <w:rsid w:val="001A4595"/>
    <w:rsid w:val="001A6A93"/>
    <w:rsid w:val="001A6C32"/>
    <w:rsid w:val="001C152D"/>
    <w:rsid w:val="001C3FB4"/>
    <w:rsid w:val="001C4C1F"/>
    <w:rsid w:val="001C5A24"/>
    <w:rsid w:val="001D004D"/>
    <w:rsid w:val="001D2EDA"/>
    <w:rsid w:val="001E0130"/>
    <w:rsid w:val="001E094C"/>
    <w:rsid w:val="001E2402"/>
    <w:rsid w:val="001F3035"/>
    <w:rsid w:val="001F3B20"/>
    <w:rsid w:val="001F4E12"/>
    <w:rsid w:val="001F53E6"/>
    <w:rsid w:val="001F679B"/>
    <w:rsid w:val="00200C15"/>
    <w:rsid w:val="0020104E"/>
    <w:rsid w:val="00202C9B"/>
    <w:rsid w:val="00203AB7"/>
    <w:rsid w:val="002070FA"/>
    <w:rsid w:val="00213DE0"/>
    <w:rsid w:val="00214A90"/>
    <w:rsid w:val="00214D08"/>
    <w:rsid w:val="00217F23"/>
    <w:rsid w:val="00221B36"/>
    <w:rsid w:val="00221C03"/>
    <w:rsid w:val="00221D33"/>
    <w:rsid w:val="002247E0"/>
    <w:rsid w:val="00225535"/>
    <w:rsid w:val="002302F8"/>
    <w:rsid w:val="00230FE7"/>
    <w:rsid w:val="002319BE"/>
    <w:rsid w:val="00231D30"/>
    <w:rsid w:val="00232252"/>
    <w:rsid w:val="00233F40"/>
    <w:rsid w:val="00234A3B"/>
    <w:rsid w:val="002412F9"/>
    <w:rsid w:val="0024133F"/>
    <w:rsid w:val="002415F8"/>
    <w:rsid w:val="00242DDD"/>
    <w:rsid w:val="0024517F"/>
    <w:rsid w:val="002507D8"/>
    <w:rsid w:val="00251269"/>
    <w:rsid w:val="00251FB4"/>
    <w:rsid w:val="00254F13"/>
    <w:rsid w:val="00257CD5"/>
    <w:rsid w:val="002608C5"/>
    <w:rsid w:val="00267BAA"/>
    <w:rsid w:val="00270101"/>
    <w:rsid w:val="0027014B"/>
    <w:rsid w:val="002774D6"/>
    <w:rsid w:val="00277BD0"/>
    <w:rsid w:val="00280239"/>
    <w:rsid w:val="00280528"/>
    <w:rsid w:val="002813C8"/>
    <w:rsid w:val="00281603"/>
    <w:rsid w:val="002818FB"/>
    <w:rsid w:val="00283287"/>
    <w:rsid w:val="002851D3"/>
    <w:rsid w:val="00290D23"/>
    <w:rsid w:val="0029119F"/>
    <w:rsid w:val="00291A97"/>
    <w:rsid w:val="00293302"/>
    <w:rsid w:val="002A2D59"/>
    <w:rsid w:val="002A3109"/>
    <w:rsid w:val="002B1584"/>
    <w:rsid w:val="002B2CFD"/>
    <w:rsid w:val="002B32AD"/>
    <w:rsid w:val="002B78C6"/>
    <w:rsid w:val="002C4C12"/>
    <w:rsid w:val="002C6D26"/>
    <w:rsid w:val="002D0F58"/>
    <w:rsid w:val="002D501B"/>
    <w:rsid w:val="002D705B"/>
    <w:rsid w:val="002E081C"/>
    <w:rsid w:val="002E2C4B"/>
    <w:rsid w:val="002E5425"/>
    <w:rsid w:val="002E66B4"/>
    <w:rsid w:val="002F0B5C"/>
    <w:rsid w:val="002F4D14"/>
    <w:rsid w:val="002F79C5"/>
    <w:rsid w:val="002F7EE7"/>
    <w:rsid w:val="003015B0"/>
    <w:rsid w:val="003049B3"/>
    <w:rsid w:val="00305769"/>
    <w:rsid w:val="00306084"/>
    <w:rsid w:val="003065D6"/>
    <w:rsid w:val="00306A76"/>
    <w:rsid w:val="00307AD8"/>
    <w:rsid w:val="003115DF"/>
    <w:rsid w:val="003119A8"/>
    <w:rsid w:val="003136A4"/>
    <w:rsid w:val="00314820"/>
    <w:rsid w:val="00315EF7"/>
    <w:rsid w:val="0031672F"/>
    <w:rsid w:val="00320734"/>
    <w:rsid w:val="003307DA"/>
    <w:rsid w:val="00330CFB"/>
    <w:rsid w:val="00337C35"/>
    <w:rsid w:val="003440F1"/>
    <w:rsid w:val="00344F3F"/>
    <w:rsid w:val="0034548F"/>
    <w:rsid w:val="003517C3"/>
    <w:rsid w:val="00351AD2"/>
    <w:rsid w:val="00354F18"/>
    <w:rsid w:val="003619D1"/>
    <w:rsid w:val="003640F6"/>
    <w:rsid w:val="00370828"/>
    <w:rsid w:val="003729C3"/>
    <w:rsid w:val="00374943"/>
    <w:rsid w:val="00375ECA"/>
    <w:rsid w:val="003768D3"/>
    <w:rsid w:val="00376D71"/>
    <w:rsid w:val="00376EBD"/>
    <w:rsid w:val="0038055A"/>
    <w:rsid w:val="00380D56"/>
    <w:rsid w:val="00383B83"/>
    <w:rsid w:val="003844BC"/>
    <w:rsid w:val="00385251"/>
    <w:rsid w:val="00385C98"/>
    <w:rsid w:val="00385FB0"/>
    <w:rsid w:val="003907F0"/>
    <w:rsid w:val="00395BC4"/>
    <w:rsid w:val="00396479"/>
    <w:rsid w:val="003A0E37"/>
    <w:rsid w:val="003A1EF3"/>
    <w:rsid w:val="003A1F47"/>
    <w:rsid w:val="003A2802"/>
    <w:rsid w:val="003A287E"/>
    <w:rsid w:val="003A2F57"/>
    <w:rsid w:val="003A6222"/>
    <w:rsid w:val="003A707D"/>
    <w:rsid w:val="003B08E8"/>
    <w:rsid w:val="003B0CAB"/>
    <w:rsid w:val="003B0D7F"/>
    <w:rsid w:val="003B4060"/>
    <w:rsid w:val="003C0BBF"/>
    <w:rsid w:val="003C30C6"/>
    <w:rsid w:val="003C48D0"/>
    <w:rsid w:val="003C6049"/>
    <w:rsid w:val="003D196C"/>
    <w:rsid w:val="003D2935"/>
    <w:rsid w:val="003D5A9E"/>
    <w:rsid w:val="003D61E2"/>
    <w:rsid w:val="003D659D"/>
    <w:rsid w:val="003D69C3"/>
    <w:rsid w:val="003D7D3F"/>
    <w:rsid w:val="003E0017"/>
    <w:rsid w:val="003E0114"/>
    <w:rsid w:val="003E06B3"/>
    <w:rsid w:val="003E48C6"/>
    <w:rsid w:val="003F27C6"/>
    <w:rsid w:val="003F5474"/>
    <w:rsid w:val="003F5925"/>
    <w:rsid w:val="0040094D"/>
    <w:rsid w:val="00400CF2"/>
    <w:rsid w:val="00401222"/>
    <w:rsid w:val="00401BFC"/>
    <w:rsid w:val="00410EF6"/>
    <w:rsid w:val="00412720"/>
    <w:rsid w:val="00412BC7"/>
    <w:rsid w:val="00412D19"/>
    <w:rsid w:val="00416B8E"/>
    <w:rsid w:val="00423F55"/>
    <w:rsid w:val="00424F48"/>
    <w:rsid w:val="004266AB"/>
    <w:rsid w:val="00430CFB"/>
    <w:rsid w:val="00431397"/>
    <w:rsid w:val="004315AB"/>
    <w:rsid w:val="00434D6E"/>
    <w:rsid w:val="00435EC3"/>
    <w:rsid w:val="004367B8"/>
    <w:rsid w:val="00437AFD"/>
    <w:rsid w:val="00437F1A"/>
    <w:rsid w:val="00440FA4"/>
    <w:rsid w:val="00443BD5"/>
    <w:rsid w:val="004441A8"/>
    <w:rsid w:val="00446678"/>
    <w:rsid w:val="00453DE2"/>
    <w:rsid w:val="00456271"/>
    <w:rsid w:val="00457096"/>
    <w:rsid w:val="00464C73"/>
    <w:rsid w:val="00465646"/>
    <w:rsid w:val="0046638D"/>
    <w:rsid w:val="004703D1"/>
    <w:rsid w:val="00475178"/>
    <w:rsid w:val="0047754E"/>
    <w:rsid w:val="00480A07"/>
    <w:rsid w:val="00491449"/>
    <w:rsid w:val="00492F92"/>
    <w:rsid w:val="004932E0"/>
    <w:rsid w:val="00494CF5"/>
    <w:rsid w:val="004954B2"/>
    <w:rsid w:val="004955C9"/>
    <w:rsid w:val="004A013F"/>
    <w:rsid w:val="004A0833"/>
    <w:rsid w:val="004A2E85"/>
    <w:rsid w:val="004A33C7"/>
    <w:rsid w:val="004A5F09"/>
    <w:rsid w:val="004A6222"/>
    <w:rsid w:val="004A7754"/>
    <w:rsid w:val="004A7976"/>
    <w:rsid w:val="004B0A33"/>
    <w:rsid w:val="004B0E7C"/>
    <w:rsid w:val="004B546B"/>
    <w:rsid w:val="004B6855"/>
    <w:rsid w:val="004B6CAA"/>
    <w:rsid w:val="004B7692"/>
    <w:rsid w:val="004C14B5"/>
    <w:rsid w:val="004C1B47"/>
    <w:rsid w:val="004C5D34"/>
    <w:rsid w:val="004D3044"/>
    <w:rsid w:val="004D3CA9"/>
    <w:rsid w:val="004D4B79"/>
    <w:rsid w:val="004D7F52"/>
    <w:rsid w:val="004E2E64"/>
    <w:rsid w:val="004E4A0B"/>
    <w:rsid w:val="004E4CAB"/>
    <w:rsid w:val="004E5BF8"/>
    <w:rsid w:val="004F0468"/>
    <w:rsid w:val="004F0EB9"/>
    <w:rsid w:val="004F67D2"/>
    <w:rsid w:val="00501DE0"/>
    <w:rsid w:val="00511179"/>
    <w:rsid w:val="005111FF"/>
    <w:rsid w:val="00516DB8"/>
    <w:rsid w:val="00516E2D"/>
    <w:rsid w:val="00516EE2"/>
    <w:rsid w:val="005210FA"/>
    <w:rsid w:val="005229FC"/>
    <w:rsid w:val="005322D4"/>
    <w:rsid w:val="0053351D"/>
    <w:rsid w:val="00534779"/>
    <w:rsid w:val="0053504F"/>
    <w:rsid w:val="0053534C"/>
    <w:rsid w:val="005411D3"/>
    <w:rsid w:val="005413AF"/>
    <w:rsid w:val="005444C4"/>
    <w:rsid w:val="005448F2"/>
    <w:rsid w:val="005459E2"/>
    <w:rsid w:val="005505D1"/>
    <w:rsid w:val="00552C99"/>
    <w:rsid w:val="0055304C"/>
    <w:rsid w:val="00553674"/>
    <w:rsid w:val="00554A98"/>
    <w:rsid w:val="005570FB"/>
    <w:rsid w:val="00557818"/>
    <w:rsid w:val="0056483C"/>
    <w:rsid w:val="00565132"/>
    <w:rsid w:val="00565909"/>
    <w:rsid w:val="005700BC"/>
    <w:rsid w:val="00573AA8"/>
    <w:rsid w:val="0058139B"/>
    <w:rsid w:val="00583323"/>
    <w:rsid w:val="0058339E"/>
    <w:rsid w:val="00584773"/>
    <w:rsid w:val="00585CA9"/>
    <w:rsid w:val="005869CF"/>
    <w:rsid w:val="005869EE"/>
    <w:rsid w:val="0059312D"/>
    <w:rsid w:val="0059346A"/>
    <w:rsid w:val="0059400B"/>
    <w:rsid w:val="005978BA"/>
    <w:rsid w:val="005A2AD4"/>
    <w:rsid w:val="005A4E4E"/>
    <w:rsid w:val="005B1A04"/>
    <w:rsid w:val="005C0B35"/>
    <w:rsid w:val="005C2A50"/>
    <w:rsid w:val="005D1C6B"/>
    <w:rsid w:val="005D24A3"/>
    <w:rsid w:val="005D76A8"/>
    <w:rsid w:val="005D7F6D"/>
    <w:rsid w:val="005E0507"/>
    <w:rsid w:val="005E59D2"/>
    <w:rsid w:val="005E72B5"/>
    <w:rsid w:val="005E7318"/>
    <w:rsid w:val="005F1172"/>
    <w:rsid w:val="006015D2"/>
    <w:rsid w:val="006032CE"/>
    <w:rsid w:val="006040F9"/>
    <w:rsid w:val="00605991"/>
    <w:rsid w:val="00605EC7"/>
    <w:rsid w:val="00607AF9"/>
    <w:rsid w:val="00607F29"/>
    <w:rsid w:val="00610CD1"/>
    <w:rsid w:val="0061497F"/>
    <w:rsid w:val="00615A5B"/>
    <w:rsid w:val="00621711"/>
    <w:rsid w:val="006224B3"/>
    <w:rsid w:val="00624468"/>
    <w:rsid w:val="0062726A"/>
    <w:rsid w:val="00630AA0"/>
    <w:rsid w:val="0063266B"/>
    <w:rsid w:val="00633C51"/>
    <w:rsid w:val="00634C46"/>
    <w:rsid w:val="0063781B"/>
    <w:rsid w:val="00640088"/>
    <w:rsid w:val="00650E20"/>
    <w:rsid w:val="00651553"/>
    <w:rsid w:val="00653131"/>
    <w:rsid w:val="006556F3"/>
    <w:rsid w:val="00655F8B"/>
    <w:rsid w:val="0066109D"/>
    <w:rsid w:val="0066113B"/>
    <w:rsid w:val="00664242"/>
    <w:rsid w:val="006646F7"/>
    <w:rsid w:val="00667A3C"/>
    <w:rsid w:val="00673D6B"/>
    <w:rsid w:val="00676B57"/>
    <w:rsid w:val="00676FAD"/>
    <w:rsid w:val="00684E29"/>
    <w:rsid w:val="00686050"/>
    <w:rsid w:val="0068669F"/>
    <w:rsid w:val="00687120"/>
    <w:rsid w:val="00687E71"/>
    <w:rsid w:val="00691A3D"/>
    <w:rsid w:val="006939AF"/>
    <w:rsid w:val="006941AC"/>
    <w:rsid w:val="00694629"/>
    <w:rsid w:val="00694BE9"/>
    <w:rsid w:val="006A77EC"/>
    <w:rsid w:val="006B2031"/>
    <w:rsid w:val="006B7D6E"/>
    <w:rsid w:val="006C0632"/>
    <w:rsid w:val="006C2DC2"/>
    <w:rsid w:val="006D07A5"/>
    <w:rsid w:val="006D1A2F"/>
    <w:rsid w:val="006D25CE"/>
    <w:rsid w:val="006D7819"/>
    <w:rsid w:val="006D7A3D"/>
    <w:rsid w:val="006E1964"/>
    <w:rsid w:val="006E2E46"/>
    <w:rsid w:val="006E4AB8"/>
    <w:rsid w:val="006E4BBC"/>
    <w:rsid w:val="006E588C"/>
    <w:rsid w:val="006F2873"/>
    <w:rsid w:val="006F3557"/>
    <w:rsid w:val="006F5577"/>
    <w:rsid w:val="006F7BAB"/>
    <w:rsid w:val="006F7E04"/>
    <w:rsid w:val="00700AC1"/>
    <w:rsid w:val="007063FE"/>
    <w:rsid w:val="00707439"/>
    <w:rsid w:val="00707CF7"/>
    <w:rsid w:val="007100BF"/>
    <w:rsid w:val="00714DE8"/>
    <w:rsid w:val="0071774C"/>
    <w:rsid w:val="007259C8"/>
    <w:rsid w:val="0073056C"/>
    <w:rsid w:val="00741FAD"/>
    <w:rsid w:val="00742087"/>
    <w:rsid w:val="0075169F"/>
    <w:rsid w:val="0075259C"/>
    <w:rsid w:val="007626D5"/>
    <w:rsid w:val="0076385A"/>
    <w:rsid w:val="007640E2"/>
    <w:rsid w:val="00765B71"/>
    <w:rsid w:val="00766005"/>
    <w:rsid w:val="0077395D"/>
    <w:rsid w:val="00774409"/>
    <w:rsid w:val="0077530D"/>
    <w:rsid w:val="0077613E"/>
    <w:rsid w:val="0077733E"/>
    <w:rsid w:val="00783405"/>
    <w:rsid w:val="00784CC4"/>
    <w:rsid w:val="0078676F"/>
    <w:rsid w:val="00790BF3"/>
    <w:rsid w:val="007930EF"/>
    <w:rsid w:val="00794589"/>
    <w:rsid w:val="00794E7B"/>
    <w:rsid w:val="007A34FE"/>
    <w:rsid w:val="007A4CF0"/>
    <w:rsid w:val="007A606E"/>
    <w:rsid w:val="007A6278"/>
    <w:rsid w:val="007A63AE"/>
    <w:rsid w:val="007A63F1"/>
    <w:rsid w:val="007A777C"/>
    <w:rsid w:val="007B4136"/>
    <w:rsid w:val="007B7532"/>
    <w:rsid w:val="007C0121"/>
    <w:rsid w:val="007C05A0"/>
    <w:rsid w:val="007C07F5"/>
    <w:rsid w:val="007C0B11"/>
    <w:rsid w:val="007C0CDE"/>
    <w:rsid w:val="007C1500"/>
    <w:rsid w:val="007C1BF3"/>
    <w:rsid w:val="007C552B"/>
    <w:rsid w:val="007C6C29"/>
    <w:rsid w:val="007D16A5"/>
    <w:rsid w:val="007D5B7C"/>
    <w:rsid w:val="007E2313"/>
    <w:rsid w:val="007E29B2"/>
    <w:rsid w:val="007E44D7"/>
    <w:rsid w:val="007E5921"/>
    <w:rsid w:val="007F360E"/>
    <w:rsid w:val="007F7FEF"/>
    <w:rsid w:val="0080086B"/>
    <w:rsid w:val="00800F16"/>
    <w:rsid w:val="008026BA"/>
    <w:rsid w:val="008028F5"/>
    <w:rsid w:val="00803F7B"/>
    <w:rsid w:val="0080430F"/>
    <w:rsid w:val="008048C1"/>
    <w:rsid w:val="00813193"/>
    <w:rsid w:val="0081372C"/>
    <w:rsid w:val="00815B9F"/>
    <w:rsid w:val="00821ED3"/>
    <w:rsid w:val="008230D7"/>
    <w:rsid w:val="008232BE"/>
    <w:rsid w:val="00830E92"/>
    <w:rsid w:val="008322FF"/>
    <w:rsid w:val="00835A91"/>
    <w:rsid w:val="00851496"/>
    <w:rsid w:val="00851D5C"/>
    <w:rsid w:val="0085666E"/>
    <w:rsid w:val="00856F39"/>
    <w:rsid w:val="00861D02"/>
    <w:rsid w:val="00861D3B"/>
    <w:rsid w:val="00862B95"/>
    <w:rsid w:val="00863EA5"/>
    <w:rsid w:val="0086408E"/>
    <w:rsid w:val="00865302"/>
    <w:rsid w:val="00865555"/>
    <w:rsid w:val="00867B9C"/>
    <w:rsid w:val="0087091D"/>
    <w:rsid w:val="00870F26"/>
    <w:rsid w:val="0087270A"/>
    <w:rsid w:val="00873507"/>
    <w:rsid w:val="00874B1D"/>
    <w:rsid w:val="00875149"/>
    <w:rsid w:val="008768D1"/>
    <w:rsid w:val="00877DEF"/>
    <w:rsid w:val="00882AA6"/>
    <w:rsid w:val="008842E9"/>
    <w:rsid w:val="00887795"/>
    <w:rsid w:val="00887894"/>
    <w:rsid w:val="008925B4"/>
    <w:rsid w:val="0089488B"/>
    <w:rsid w:val="00896034"/>
    <w:rsid w:val="008A0FF5"/>
    <w:rsid w:val="008A39EA"/>
    <w:rsid w:val="008A4F28"/>
    <w:rsid w:val="008A6AFE"/>
    <w:rsid w:val="008B1004"/>
    <w:rsid w:val="008B539F"/>
    <w:rsid w:val="008B5626"/>
    <w:rsid w:val="008B645A"/>
    <w:rsid w:val="008B64FA"/>
    <w:rsid w:val="008C0384"/>
    <w:rsid w:val="008C04BD"/>
    <w:rsid w:val="008C206C"/>
    <w:rsid w:val="008C62D0"/>
    <w:rsid w:val="008C6D54"/>
    <w:rsid w:val="008C7B8C"/>
    <w:rsid w:val="008D0661"/>
    <w:rsid w:val="008D0995"/>
    <w:rsid w:val="008D1181"/>
    <w:rsid w:val="008D1E08"/>
    <w:rsid w:val="008D2801"/>
    <w:rsid w:val="008D5F3D"/>
    <w:rsid w:val="008D7C1E"/>
    <w:rsid w:val="008E18CA"/>
    <w:rsid w:val="008E6FBF"/>
    <w:rsid w:val="008E72CA"/>
    <w:rsid w:val="008F1AD0"/>
    <w:rsid w:val="008F55C2"/>
    <w:rsid w:val="009002AB"/>
    <w:rsid w:val="00900901"/>
    <w:rsid w:val="009037F1"/>
    <w:rsid w:val="00910009"/>
    <w:rsid w:val="00911344"/>
    <w:rsid w:val="009116C7"/>
    <w:rsid w:val="009149C4"/>
    <w:rsid w:val="00916787"/>
    <w:rsid w:val="00917214"/>
    <w:rsid w:val="00917842"/>
    <w:rsid w:val="00920CA9"/>
    <w:rsid w:val="009223E8"/>
    <w:rsid w:val="009244AF"/>
    <w:rsid w:val="00930173"/>
    <w:rsid w:val="0093161F"/>
    <w:rsid w:val="00940D47"/>
    <w:rsid w:val="00941E0D"/>
    <w:rsid w:val="00941F12"/>
    <w:rsid w:val="009433F0"/>
    <w:rsid w:val="0094784D"/>
    <w:rsid w:val="009634D4"/>
    <w:rsid w:val="009634FD"/>
    <w:rsid w:val="009638B0"/>
    <w:rsid w:val="00970CA9"/>
    <w:rsid w:val="00971D9C"/>
    <w:rsid w:val="00974C18"/>
    <w:rsid w:val="00974E2D"/>
    <w:rsid w:val="00977E42"/>
    <w:rsid w:val="00982C07"/>
    <w:rsid w:val="0098461C"/>
    <w:rsid w:val="00985B40"/>
    <w:rsid w:val="0098709A"/>
    <w:rsid w:val="009927AB"/>
    <w:rsid w:val="0099302A"/>
    <w:rsid w:val="00993835"/>
    <w:rsid w:val="00993F08"/>
    <w:rsid w:val="00997ED0"/>
    <w:rsid w:val="009A2AE5"/>
    <w:rsid w:val="009B4B9C"/>
    <w:rsid w:val="009C2F03"/>
    <w:rsid w:val="009C6EAB"/>
    <w:rsid w:val="009D1085"/>
    <w:rsid w:val="009D1348"/>
    <w:rsid w:val="009D6AC4"/>
    <w:rsid w:val="009E004A"/>
    <w:rsid w:val="009E1FA8"/>
    <w:rsid w:val="009E3434"/>
    <w:rsid w:val="009E3CEB"/>
    <w:rsid w:val="009F1C8C"/>
    <w:rsid w:val="009F5EFB"/>
    <w:rsid w:val="00A069E3"/>
    <w:rsid w:val="00A12015"/>
    <w:rsid w:val="00A13478"/>
    <w:rsid w:val="00A14379"/>
    <w:rsid w:val="00A14675"/>
    <w:rsid w:val="00A22966"/>
    <w:rsid w:val="00A242AB"/>
    <w:rsid w:val="00A27B3C"/>
    <w:rsid w:val="00A314A0"/>
    <w:rsid w:val="00A33630"/>
    <w:rsid w:val="00A36467"/>
    <w:rsid w:val="00A37392"/>
    <w:rsid w:val="00A449C0"/>
    <w:rsid w:val="00A44BDB"/>
    <w:rsid w:val="00A46FC1"/>
    <w:rsid w:val="00A479E9"/>
    <w:rsid w:val="00A50913"/>
    <w:rsid w:val="00A53735"/>
    <w:rsid w:val="00A53B25"/>
    <w:rsid w:val="00A63F55"/>
    <w:rsid w:val="00A70444"/>
    <w:rsid w:val="00A7410D"/>
    <w:rsid w:val="00A75BBB"/>
    <w:rsid w:val="00A829E2"/>
    <w:rsid w:val="00A82D50"/>
    <w:rsid w:val="00A83941"/>
    <w:rsid w:val="00A84344"/>
    <w:rsid w:val="00A8573B"/>
    <w:rsid w:val="00A90090"/>
    <w:rsid w:val="00A90B6A"/>
    <w:rsid w:val="00A93623"/>
    <w:rsid w:val="00AA5AA8"/>
    <w:rsid w:val="00AA7CC2"/>
    <w:rsid w:val="00AB018F"/>
    <w:rsid w:val="00AB0473"/>
    <w:rsid w:val="00AB0890"/>
    <w:rsid w:val="00AB0ABF"/>
    <w:rsid w:val="00AB4215"/>
    <w:rsid w:val="00AB45DD"/>
    <w:rsid w:val="00AB5D7B"/>
    <w:rsid w:val="00AC10B4"/>
    <w:rsid w:val="00AC454A"/>
    <w:rsid w:val="00AC464A"/>
    <w:rsid w:val="00AC571F"/>
    <w:rsid w:val="00AC5F8C"/>
    <w:rsid w:val="00AD5B2C"/>
    <w:rsid w:val="00AE389B"/>
    <w:rsid w:val="00AE4046"/>
    <w:rsid w:val="00AE4330"/>
    <w:rsid w:val="00AE7FC5"/>
    <w:rsid w:val="00AF046C"/>
    <w:rsid w:val="00AF5B74"/>
    <w:rsid w:val="00AF7DAA"/>
    <w:rsid w:val="00B02118"/>
    <w:rsid w:val="00B025E9"/>
    <w:rsid w:val="00B0285F"/>
    <w:rsid w:val="00B05F60"/>
    <w:rsid w:val="00B070D3"/>
    <w:rsid w:val="00B10278"/>
    <w:rsid w:val="00B104D6"/>
    <w:rsid w:val="00B138F5"/>
    <w:rsid w:val="00B166E1"/>
    <w:rsid w:val="00B1717E"/>
    <w:rsid w:val="00B20E66"/>
    <w:rsid w:val="00B23000"/>
    <w:rsid w:val="00B257C0"/>
    <w:rsid w:val="00B31BF4"/>
    <w:rsid w:val="00B33E86"/>
    <w:rsid w:val="00B33FFD"/>
    <w:rsid w:val="00B34B9C"/>
    <w:rsid w:val="00B42085"/>
    <w:rsid w:val="00B42E69"/>
    <w:rsid w:val="00B4573D"/>
    <w:rsid w:val="00B50B64"/>
    <w:rsid w:val="00B5175D"/>
    <w:rsid w:val="00B55579"/>
    <w:rsid w:val="00B55BFA"/>
    <w:rsid w:val="00B56007"/>
    <w:rsid w:val="00B57DBE"/>
    <w:rsid w:val="00B651DD"/>
    <w:rsid w:val="00B65ED9"/>
    <w:rsid w:val="00B67B97"/>
    <w:rsid w:val="00B71FEA"/>
    <w:rsid w:val="00B727E3"/>
    <w:rsid w:val="00B74C1A"/>
    <w:rsid w:val="00B74F69"/>
    <w:rsid w:val="00B76238"/>
    <w:rsid w:val="00B77E30"/>
    <w:rsid w:val="00B8086A"/>
    <w:rsid w:val="00B81C67"/>
    <w:rsid w:val="00B83B0C"/>
    <w:rsid w:val="00B84556"/>
    <w:rsid w:val="00B8669D"/>
    <w:rsid w:val="00B914C2"/>
    <w:rsid w:val="00B948C5"/>
    <w:rsid w:val="00BA17C8"/>
    <w:rsid w:val="00BA32A3"/>
    <w:rsid w:val="00BA4402"/>
    <w:rsid w:val="00BA4873"/>
    <w:rsid w:val="00BA6D8A"/>
    <w:rsid w:val="00BB0C19"/>
    <w:rsid w:val="00BB1B55"/>
    <w:rsid w:val="00BB6C5D"/>
    <w:rsid w:val="00BB6F86"/>
    <w:rsid w:val="00BD0592"/>
    <w:rsid w:val="00BD099B"/>
    <w:rsid w:val="00BD46FA"/>
    <w:rsid w:val="00BD6003"/>
    <w:rsid w:val="00BD6833"/>
    <w:rsid w:val="00BE03E0"/>
    <w:rsid w:val="00BE064F"/>
    <w:rsid w:val="00BE0B94"/>
    <w:rsid w:val="00BE1421"/>
    <w:rsid w:val="00BE1F35"/>
    <w:rsid w:val="00BE4194"/>
    <w:rsid w:val="00BE45FB"/>
    <w:rsid w:val="00BE5BF0"/>
    <w:rsid w:val="00BE6D4C"/>
    <w:rsid w:val="00BF075D"/>
    <w:rsid w:val="00BF3A9E"/>
    <w:rsid w:val="00BF4004"/>
    <w:rsid w:val="00BF5A6A"/>
    <w:rsid w:val="00C020A8"/>
    <w:rsid w:val="00C02215"/>
    <w:rsid w:val="00C030CD"/>
    <w:rsid w:val="00C03AC3"/>
    <w:rsid w:val="00C05558"/>
    <w:rsid w:val="00C06248"/>
    <w:rsid w:val="00C13C8E"/>
    <w:rsid w:val="00C1527E"/>
    <w:rsid w:val="00C17157"/>
    <w:rsid w:val="00C2242B"/>
    <w:rsid w:val="00C3018F"/>
    <w:rsid w:val="00C31734"/>
    <w:rsid w:val="00C347AB"/>
    <w:rsid w:val="00C362E5"/>
    <w:rsid w:val="00C36EE3"/>
    <w:rsid w:val="00C43389"/>
    <w:rsid w:val="00C43700"/>
    <w:rsid w:val="00C4499E"/>
    <w:rsid w:val="00C616E6"/>
    <w:rsid w:val="00C6266B"/>
    <w:rsid w:val="00C6293E"/>
    <w:rsid w:val="00C6358A"/>
    <w:rsid w:val="00C63CBC"/>
    <w:rsid w:val="00C71FE2"/>
    <w:rsid w:val="00C7519F"/>
    <w:rsid w:val="00C812C7"/>
    <w:rsid w:val="00C83129"/>
    <w:rsid w:val="00C86D2A"/>
    <w:rsid w:val="00C92330"/>
    <w:rsid w:val="00C945FE"/>
    <w:rsid w:val="00C95D2E"/>
    <w:rsid w:val="00C97267"/>
    <w:rsid w:val="00C97AA0"/>
    <w:rsid w:val="00CA2662"/>
    <w:rsid w:val="00CA2E37"/>
    <w:rsid w:val="00CA41F1"/>
    <w:rsid w:val="00CA5D2C"/>
    <w:rsid w:val="00CA6E9F"/>
    <w:rsid w:val="00CA7DE8"/>
    <w:rsid w:val="00CB0AFF"/>
    <w:rsid w:val="00CB3164"/>
    <w:rsid w:val="00CB4653"/>
    <w:rsid w:val="00CC15A9"/>
    <w:rsid w:val="00CC1B55"/>
    <w:rsid w:val="00CC26D8"/>
    <w:rsid w:val="00CC6717"/>
    <w:rsid w:val="00CD19A7"/>
    <w:rsid w:val="00CE1487"/>
    <w:rsid w:val="00CE5F49"/>
    <w:rsid w:val="00CE69B7"/>
    <w:rsid w:val="00CE6ED7"/>
    <w:rsid w:val="00CF21BC"/>
    <w:rsid w:val="00CF2385"/>
    <w:rsid w:val="00CF3B4E"/>
    <w:rsid w:val="00CF45CA"/>
    <w:rsid w:val="00D0131B"/>
    <w:rsid w:val="00D13170"/>
    <w:rsid w:val="00D16091"/>
    <w:rsid w:val="00D21B90"/>
    <w:rsid w:val="00D21F6B"/>
    <w:rsid w:val="00D249DD"/>
    <w:rsid w:val="00D26070"/>
    <w:rsid w:val="00D30DC1"/>
    <w:rsid w:val="00D32FFD"/>
    <w:rsid w:val="00D337B5"/>
    <w:rsid w:val="00D37204"/>
    <w:rsid w:val="00D4287D"/>
    <w:rsid w:val="00D4751A"/>
    <w:rsid w:val="00D5279E"/>
    <w:rsid w:val="00D53586"/>
    <w:rsid w:val="00D550F4"/>
    <w:rsid w:val="00D55C53"/>
    <w:rsid w:val="00D56B4C"/>
    <w:rsid w:val="00D56F35"/>
    <w:rsid w:val="00D61618"/>
    <w:rsid w:val="00D61B61"/>
    <w:rsid w:val="00D61D40"/>
    <w:rsid w:val="00D63DA3"/>
    <w:rsid w:val="00D66CEE"/>
    <w:rsid w:val="00D73E14"/>
    <w:rsid w:val="00D74294"/>
    <w:rsid w:val="00D745E9"/>
    <w:rsid w:val="00D748C1"/>
    <w:rsid w:val="00D7702E"/>
    <w:rsid w:val="00D8137F"/>
    <w:rsid w:val="00D828F7"/>
    <w:rsid w:val="00D8309F"/>
    <w:rsid w:val="00D84595"/>
    <w:rsid w:val="00D86F9D"/>
    <w:rsid w:val="00D93B4B"/>
    <w:rsid w:val="00D93E3F"/>
    <w:rsid w:val="00D957EC"/>
    <w:rsid w:val="00D978C9"/>
    <w:rsid w:val="00DA0BD6"/>
    <w:rsid w:val="00DA2F93"/>
    <w:rsid w:val="00DA5F23"/>
    <w:rsid w:val="00DA786B"/>
    <w:rsid w:val="00DA7947"/>
    <w:rsid w:val="00DA7A2B"/>
    <w:rsid w:val="00DB15E0"/>
    <w:rsid w:val="00DB19C4"/>
    <w:rsid w:val="00DB2EC3"/>
    <w:rsid w:val="00DB48A5"/>
    <w:rsid w:val="00DB6A51"/>
    <w:rsid w:val="00DC0DBB"/>
    <w:rsid w:val="00DC3FEA"/>
    <w:rsid w:val="00DC5C51"/>
    <w:rsid w:val="00DC7FEE"/>
    <w:rsid w:val="00DD459C"/>
    <w:rsid w:val="00DD7080"/>
    <w:rsid w:val="00DE4B0B"/>
    <w:rsid w:val="00DE5D41"/>
    <w:rsid w:val="00DF14E2"/>
    <w:rsid w:val="00DF37AA"/>
    <w:rsid w:val="00E024DD"/>
    <w:rsid w:val="00E04BAB"/>
    <w:rsid w:val="00E05315"/>
    <w:rsid w:val="00E06C5F"/>
    <w:rsid w:val="00E1058B"/>
    <w:rsid w:val="00E10A38"/>
    <w:rsid w:val="00E113FD"/>
    <w:rsid w:val="00E16E3F"/>
    <w:rsid w:val="00E20B4D"/>
    <w:rsid w:val="00E20C05"/>
    <w:rsid w:val="00E210CF"/>
    <w:rsid w:val="00E220CE"/>
    <w:rsid w:val="00E233B2"/>
    <w:rsid w:val="00E241B3"/>
    <w:rsid w:val="00E25F6F"/>
    <w:rsid w:val="00E27246"/>
    <w:rsid w:val="00E30BE1"/>
    <w:rsid w:val="00E35654"/>
    <w:rsid w:val="00E35779"/>
    <w:rsid w:val="00E44904"/>
    <w:rsid w:val="00E464D4"/>
    <w:rsid w:val="00E46BEC"/>
    <w:rsid w:val="00E47CA8"/>
    <w:rsid w:val="00E530D6"/>
    <w:rsid w:val="00E54545"/>
    <w:rsid w:val="00E63C58"/>
    <w:rsid w:val="00E70C8A"/>
    <w:rsid w:val="00E73887"/>
    <w:rsid w:val="00E756A3"/>
    <w:rsid w:val="00E77F07"/>
    <w:rsid w:val="00E8100A"/>
    <w:rsid w:val="00E8615E"/>
    <w:rsid w:val="00E91D89"/>
    <w:rsid w:val="00E935FA"/>
    <w:rsid w:val="00EA0B68"/>
    <w:rsid w:val="00EA1F67"/>
    <w:rsid w:val="00EA303E"/>
    <w:rsid w:val="00EA44EF"/>
    <w:rsid w:val="00EA5BD9"/>
    <w:rsid w:val="00EA682D"/>
    <w:rsid w:val="00EA7A8D"/>
    <w:rsid w:val="00EB4B08"/>
    <w:rsid w:val="00EB4BDB"/>
    <w:rsid w:val="00EB5287"/>
    <w:rsid w:val="00EB5DC5"/>
    <w:rsid w:val="00EC10A2"/>
    <w:rsid w:val="00EC122B"/>
    <w:rsid w:val="00EC1997"/>
    <w:rsid w:val="00EC31D1"/>
    <w:rsid w:val="00EC3A34"/>
    <w:rsid w:val="00EC5387"/>
    <w:rsid w:val="00ED4243"/>
    <w:rsid w:val="00ED50FA"/>
    <w:rsid w:val="00ED5BE1"/>
    <w:rsid w:val="00EE5436"/>
    <w:rsid w:val="00EE669C"/>
    <w:rsid w:val="00EE6B88"/>
    <w:rsid w:val="00EF31C2"/>
    <w:rsid w:val="00F01D9F"/>
    <w:rsid w:val="00F03977"/>
    <w:rsid w:val="00F05CDD"/>
    <w:rsid w:val="00F13F41"/>
    <w:rsid w:val="00F15CC9"/>
    <w:rsid w:val="00F16802"/>
    <w:rsid w:val="00F16EB2"/>
    <w:rsid w:val="00F205C5"/>
    <w:rsid w:val="00F20C2D"/>
    <w:rsid w:val="00F260AE"/>
    <w:rsid w:val="00F27170"/>
    <w:rsid w:val="00F27561"/>
    <w:rsid w:val="00F52416"/>
    <w:rsid w:val="00F53CF5"/>
    <w:rsid w:val="00F55D93"/>
    <w:rsid w:val="00F6251A"/>
    <w:rsid w:val="00F65BE4"/>
    <w:rsid w:val="00F70943"/>
    <w:rsid w:val="00F70D11"/>
    <w:rsid w:val="00F71F7F"/>
    <w:rsid w:val="00F738BF"/>
    <w:rsid w:val="00F73CE9"/>
    <w:rsid w:val="00F7536C"/>
    <w:rsid w:val="00F82144"/>
    <w:rsid w:val="00F87439"/>
    <w:rsid w:val="00F87A69"/>
    <w:rsid w:val="00F91B19"/>
    <w:rsid w:val="00F92970"/>
    <w:rsid w:val="00F93F70"/>
    <w:rsid w:val="00F964A4"/>
    <w:rsid w:val="00F96ADF"/>
    <w:rsid w:val="00FA03B4"/>
    <w:rsid w:val="00FA0A84"/>
    <w:rsid w:val="00FA50F6"/>
    <w:rsid w:val="00FA595A"/>
    <w:rsid w:val="00FA67A8"/>
    <w:rsid w:val="00FB11D6"/>
    <w:rsid w:val="00FB25A0"/>
    <w:rsid w:val="00FB29AD"/>
    <w:rsid w:val="00FB2AAA"/>
    <w:rsid w:val="00FB6A31"/>
    <w:rsid w:val="00FB77C7"/>
    <w:rsid w:val="00FC1345"/>
    <w:rsid w:val="00FC20DA"/>
    <w:rsid w:val="00FD0D23"/>
    <w:rsid w:val="00FD1954"/>
    <w:rsid w:val="00FD3CD0"/>
    <w:rsid w:val="00FE16CA"/>
    <w:rsid w:val="00FE2B7A"/>
    <w:rsid w:val="00FE3A70"/>
    <w:rsid w:val="00FE40A1"/>
    <w:rsid w:val="00FE4ABE"/>
    <w:rsid w:val="00FF1B08"/>
    <w:rsid w:val="00FF4480"/>
    <w:rsid w:val="00FF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8C1"/>
    <w:rPr>
      <w:sz w:val="24"/>
      <w:szCs w:val="24"/>
    </w:rPr>
  </w:style>
  <w:style w:type="paragraph" w:styleId="1">
    <w:name w:val="heading 1"/>
    <w:basedOn w:val="a"/>
    <w:next w:val="a"/>
    <w:qFormat/>
    <w:rsid w:val="00D74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D748C1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5E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10A3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231B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37204"/>
    <w:pPr>
      <w:ind w:left="720"/>
      <w:contextualSpacing/>
    </w:pPr>
    <w:rPr>
      <w:sz w:val="20"/>
      <w:szCs w:val="20"/>
      <w:lang w:val="uk-UA"/>
    </w:rPr>
  </w:style>
  <w:style w:type="paragraph" w:styleId="a9">
    <w:name w:val="No Spacing"/>
    <w:uiPriority w:val="1"/>
    <w:qFormat/>
    <w:rsid w:val="00D3720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AB0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B0890"/>
    <w:rPr>
      <w:sz w:val="24"/>
      <w:szCs w:val="24"/>
    </w:rPr>
  </w:style>
  <w:style w:type="paragraph" w:styleId="ac">
    <w:name w:val="footer"/>
    <w:basedOn w:val="a"/>
    <w:link w:val="ad"/>
    <w:uiPriority w:val="99"/>
    <w:rsid w:val="00AB0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0890"/>
    <w:rPr>
      <w:sz w:val="24"/>
      <w:szCs w:val="24"/>
    </w:rPr>
  </w:style>
  <w:style w:type="character" w:customStyle="1" w:styleId="a4">
    <w:name w:val="Текст Знак"/>
    <w:basedOn w:val="a0"/>
    <w:link w:val="a3"/>
    <w:rsid w:val="001F679B"/>
    <w:rPr>
      <w:rFonts w:ascii="Courier New" w:hAnsi="Courier New"/>
    </w:rPr>
  </w:style>
  <w:style w:type="character" w:styleId="ae">
    <w:name w:val="Strong"/>
    <w:basedOn w:val="a0"/>
    <w:uiPriority w:val="22"/>
    <w:qFormat/>
    <w:rsid w:val="002F0B5C"/>
    <w:rPr>
      <w:b/>
      <w:bCs/>
    </w:rPr>
  </w:style>
  <w:style w:type="character" w:customStyle="1" w:styleId="rvts0">
    <w:name w:val="rvts0"/>
    <w:basedOn w:val="a0"/>
    <w:rsid w:val="008842E9"/>
  </w:style>
  <w:style w:type="paragraph" w:styleId="HTML">
    <w:name w:val="HTML Preformatted"/>
    <w:basedOn w:val="a"/>
    <w:link w:val="HTML0"/>
    <w:uiPriority w:val="99"/>
    <w:unhideWhenUsed/>
    <w:rsid w:val="0031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5DF"/>
    <w:rPr>
      <w:rFonts w:ascii="Courier New" w:hAnsi="Courier New" w:cs="Courier New"/>
    </w:rPr>
  </w:style>
  <w:style w:type="paragraph" w:styleId="af">
    <w:name w:val="Body Text"/>
    <w:basedOn w:val="a"/>
    <w:link w:val="af0"/>
    <w:rsid w:val="00FD3CD0"/>
    <w:pPr>
      <w:spacing w:after="120"/>
    </w:pPr>
  </w:style>
  <w:style w:type="character" w:customStyle="1" w:styleId="af0">
    <w:name w:val="Основной текст Знак"/>
    <w:basedOn w:val="a0"/>
    <w:link w:val="af"/>
    <w:rsid w:val="00FD3CD0"/>
    <w:rPr>
      <w:sz w:val="24"/>
      <w:szCs w:val="24"/>
    </w:rPr>
  </w:style>
  <w:style w:type="character" w:customStyle="1" w:styleId="rvts23">
    <w:name w:val="rvts23"/>
    <w:basedOn w:val="a0"/>
    <w:rsid w:val="00FD3CD0"/>
  </w:style>
  <w:style w:type="paragraph" w:styleId="af1">
    <w:name w:val="Normal (Web)"/>
    <w:basedOn w:val="a"/>
    <w:uiPriority w:val="99"/>
    <w:unhideWhenUsed/>
    <w:rsid w:val="000678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D244-1455-4004-9A34-05EA37E4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2014-05-28T12:22:00Z</cp:lastPrinted>
  <dcterms:created xsi:type="dcterms:W3CDTF">2014-07-23T08:32:00Z</dcterms:created>
  <dcterms:modified xsi:type="dcterms:W3CDTF">2014-07-23T08:32:00Z</dcterms:modified>
</cp:coreProperties>
</file>