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33" w:rsidRPr="006D2233" w:rsidRDefault="00D9249A" w:rsidP="00D9249A">
      <w:pPr>
        <w:keepNext/>
        <w:spacing w:line="240" w:lineRule="auto"/>
        <w:ind w:left="2832" w:firstLine="708"/>
        <w:jc w:val="left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  </w:t>
      </w:r>
      <w:r w:rsidR="006D2233" w:rsidRPr="006D223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АТВЕРДЖЕНО</w:t>
      </w:r>
    </w:p>
    <w:p w:rsidR="006D2233" w:rsidRPr="006D2233" w:rsidRDefault="00D9249A" w:rsidP="00D9249A">
      <w:pPr>
        <w:spacing w:line="240" w:lineRule="auto"/>
        <w:ind w:left="3540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</w:t>
      </w:r>
      <w:r w:rsidR="006D2233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рішенням ___ сесії ___ скликання</w:t>
      </w:r>
    </w:p>
    <w:p w:rsidR="006D2233" w:rsidRPr="006D2233" w:rsidRDefault="006D2233" w:rsidP="00844132">
      <w:pPr>
        <w:spacing w:line="240" w:lineRule="auto"/>
        <w:ind w:left="708" w:firstLine="708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</w:t>
      </w:r>
      <w:r w:rsidR="00D9249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Житомирської районної ради від _____20__ р.</w:t>
      </w:r>
    </w:p>
    <w:p w:rsidR="00844132" w:rsidRPr="006D2233" w:rsidRDefault="006D2233" w:rsidP="00844132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</w:t>
      </w:r>
      <w:r w:rsidR="008441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          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Голова Житомирської</w:t>
      </w:r>
      <w:r w:rsidR="00844132"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районної ради</w:t>
      </w:r>
    </w:p>
    <w:p w:rsidR="006D2233" w:rsidRPr="006D2233" w:rsidRDefault="00844132" w:rsidP="00D9249A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</w:t>
      </w:r>
    </w:p>
    <w:p w:rsidR="006D2233" w:rsidRPr="006D2233" w:rsidRDefault="006D2233" w:rsidP="00D9249A">
      <w:pPr>
        <w:spacing w:line="240" w:lineRule="auto"/>
        <w:ind w:left="1416" w:firstLine="708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</w:t>
      </w:r>
      <w:r w:rsidR="0084413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         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______________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6D2233">
        <w:rPr>
          <w:rFonts w:ascii="Times New Roman" w:eastAsia="Times New Roman" w:hAnsi="Times New Roman"/>
          <w:sz w:val="28"/>
          <w:szCs w:val="24"/>
          <w:lang w:val="uk-UA" w:eastAsia="ru-RU"/>
        </w:rPr>
        <w:t>М.А.Степаненко</w:t>
      </w: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keepNext/>
        <w:spacing w:line="240" w:lineRule="auto"/>
        <w:outlineLvl w:val="1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С Т А Т У Т</w:t>
      </w:r>
    </w:p>
    <w:p w:rsidR="006D2233" w:rsidRPr="006D2233" w:rsidRDefault="006D2233" w:rsidP="006D2233">
      <w:pPr>
        <w:keepNext/>
        <w:spacing w:line="240" w:lineRule="auto"/>
        <w:outlineLvl w:val="2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комунальної установи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 xml:space="preserve">« </w:t>
      </w:r>
      <w:r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Центр первинної медико-санітарної допомоги</w:t>
      </w: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»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sz w:val="48"/>
          <w:szCs w:val="24"/>
          <w:lang w:val="uk-UA" w:eastAsia="ru-RU"/>
        </w:rPr>
        <w:t>Житомирської районної ради</w:t>
      </w: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Default="006D2233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4132" w:rsidRDefault="00844132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44132" w:rsidRPr="006D2233" w:rsidRDefault="00844132" w:rsidP="006D2233">
      <w:pPr>
        <w:spacing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6D2233" w:rsidRPr="006D2233" w:rsidRDefault="006D2233" w:rsidP="006D2233">
      <w:pPr>
        <w:keepNext/>
        <w:spacing w:line="240" w:lineRule="auto"/>
        <w:outlineLvl w:val="3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Житомир  - 2013</w:t>
      </w:r>
    </w:p>
    <w:p w:rsidR="00844132" w:rsidRDefault="00844132" w:rsidP="0084413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44132" w:rsidRDefault="00844132" w:rsidP="009C5FD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Default="000522D5" w:rsidP="009C5FD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br/>
      </w:r>
      <w:r w:rsidR="009C5FD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 ЗАГАЛЬНІ ПОЛОЖЕННЯ</w:t>
      </w:r>
    </w:p>
    <w:p w:rsidR="006D2233" w:rsidRPr="006D2233" w:rsidRDefault="006D2233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6D2233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1.1. 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Комунальна установа «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медико-санітарної допомоги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Житом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рськ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районної ради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(далі – Центр) є комунальним закладом охорони здоров’я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Житомирської районної ради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надає первинну медико-санітарну допомогу (далі – ПМСД) населенню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Житомирського району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далі – населення.</w:t>
      </w:r>
    </w:p>
    <w:p w:rsidR="006D2233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Центр створений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рішенням ___ сесії ____ скликання Житомирської районної ради від __</w:t>
      </w:r>
      <w:r w:rsidR="005549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_______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_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2233" w:rsidRPr="00FC0C08" w:rsidRDefault="000522D5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Центр заснований на базі відокремленої частини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майна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спільної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комунальної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власності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територіальних громад сіл, селищ Житомирського району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далі - власник. Представником власника є </w:t>
      </w:r>
      <w:r w:rsid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рада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далі - у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повноважений орган управління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яка </w:t>
      </w:r>
      <w:r w:rsidR="00DF3B36" w:rsidRP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правомочності щодо володіння, користування та розпорядження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Центром</w:t>
      </w:r>
      <w:r w:rsidR="00DF3B36" w:rsidRP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від імені та в інтересах територіальних громад сіл, селищ Житомирського району</w:t>
      </w:r>
      <w:r w:rsidR="00FC0C0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DF3B36" w:rsidRDefault="00DF3B36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1.4. </w:t>
      </w:r>
      <w:r w:rsidR="00C751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Роботу Центру по наданню медичної допомоги населенню організовує </w:t>
      </w:r>
      <w:r w:rsidRP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дер</w:t>
      </w:r>
      <w:r w:rsidR="0097220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жавна адміністрація з метою реалізації державної політики в галузі охорони здоров’я, материнства і дитинства відповідно до Закону України «Про місцеві державні адміністрації».</w:t>
      </w:r>
    </w:p>
    <w:p w:rsidR="000522D5" w:rsidRDefault="00DF3B36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</w:t>
      </w:r>
      <w:r w:rsidR="00C74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також актами </w:t>
      </w:r>
      <w:r w:rsidR="00C74E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ргану управління та іншими нормативно-правовими актами і цим Статутом.</w:t>
      </w:r>
    </w:p>
    <w:p w:rsidR="006D2233" w:rsidRPr="006D2233" w:rsidRDefault="006D2233" w:rsidP="006D223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Default="000522D5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2. Н</w:t>
      </w:r>
      <w:r w:rsidR="009C5FD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АЙМЕНУВАННЯ ТА МІСЦЕЗНАХОДЖЕННЯ</w:t>
      </w:r>
    </w:p>
    <w:p w:rsidR="006D2233" w:rsidRPr="006D2233" w:rsidRDefault="006D2233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67867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2.1.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Найменування: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повне українською мовою: Комунальн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установа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 первинної медико</w:t>
      </w:r>
      <w:r w:rsidR="00F35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санітарної допомоги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Житомирської районної ради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67867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скорочене українською мовою: КУ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ЦПМСД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Житомирської районної ради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повне російською мовою: Комунальное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учреждение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Центр первичной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медико-санитарной помощи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Житомирского районного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0522D5" w:rsidRDefault="00467867" w:rsidP="0046786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скорочене російською мовою: КУ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ЦПМСП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Житомирского районного совета</w:t>
      </w:r>
      <w:r w:rsidR="00F357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2.2.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Місцезнаходження: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12430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Україна,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Житомирська обл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асть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Житомирський район, </w:t>
      </w:r>
      <w:r w:rsidR="00BD7E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EC4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ело Станишівка,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Шосе Сквирське, буд 3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B36" w:rsidRPr="006D2233" w:rsidRDefault="00DF3B36" w:rsidP="006D2233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МЕТА ТА ПРЕДМЕТ ДІЯЛЬНОСТІ</w:t>
      </w:r>
    </w:p>
    <w:p w:rsidR="00DF3B36" w:rsidRPr="006D2233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B36" w:rsidRDefault="000522D5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Центр створений з метою реалізації державної політики у сфері охорони здоров’я, що передбачає проведення на території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заходів, спрямованих на: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населення доступною, своєчасною, якісною та ефективною первинн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ою медико-санітарною допомогою;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керованості та безперервності медичної допомоги.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3.2. Відповідно до поставленої мети предметом діяльності Центру є: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3.2.1.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організаційно-методичне керівництво та координація діяльності структурних підрозділів Центру на території 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питань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надання населенню доступної, своєчасної, якісної та ефективної первин</w:t>
      </w:r>
      <w:r w:rsidR="00DF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ної медико-санітарної допомоги;</w:t>
      </w:r>
    </w:p>
    <w:p w:rsidR="00DF3B36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надання первинної медико-санітарної допомоги, у тому числі невідкладної, у визначеному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конодавством порядку;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ведення профілактичних щеплень; </w:t>
      </w:r>
    </w:p>
    <w:p w:rsidR="00DF3B36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законодавством порядку;</w:t>
      </w:r>
    </w:p>
    <w:p w:rsidR="00CE14AC" w:rsidRDefault="00DF3B36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планування, організація, участь та контроль за проведенням профілактичних оглядів та диспансеризації населення;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забезпечення дотримання наступності та послідовності у наданні медичних послуг населенню 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3.2.7.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дотримання стандартів та уніфікованих клінічни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протоколів медичної допомоги;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 нових форм та методів профілактики, діагностики, лікування та реаб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ілітації захворювань та станів;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3.2.9.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стаціонарозамінних форм надання медичної допомоги;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3.2.10.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експертизи тимчасової непрацездатності та контролю за 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дачею листків непрацездатності;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3.2.11.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направлення на МСЕК осіб із стійкою втратою працездатності;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участь у проведенні інформаційної та освітньо-роз'яснювальної роботи серед населення щодо формування здорового способу життя;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пільгового забезпечення лікарськими засобами населення у визна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ченому законодавством порядку; 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координація впровадження та контроль за виконанням місцевих програм та заходів з питань удосконалення надання первинної медик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о-санітарної медичної допомоги;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визначення проблемних питань надання первинної медико-санітарної допомоги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жителям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шляхів їх вирішення;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3.2.17.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розробка планів розвитку первинної медико-санітарної допомоги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Житомирського району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 спільно з санітарно-епідеміологічною службою профілактични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та протиепідемічних заходів; 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3.2.19.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визначення потреби структурних підрозділів Центру та населення у лікарських засобах, виробах медичного призначення, медичному обладнанні та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транспортних засобах для забезпечення населення доступною, своєчасною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якісною медичною допомогою;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3.2.20.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 забезпечення та раціональне використання лікарських засобів, виробів медичного призначення, медичного обла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днання та транспортних засобів;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3.2.21.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 виконання та фінансового забезпечення державних соціальних нормативів із забезпечення населення первинн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 медико-санітарною допомогою;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3.2.22.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вивчення, аналіз і прогнозування показників стану здоров'я населення та участь у розробці заходів, спрямованих на збереження 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покращення здоров’я населення;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 підготовки, перепідготовки та підвищення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валіфікації працівників Центру;</w:t>
      </w:r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3.2.24.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медична практика;</w:t>
      </w:r>
      <w:bookmarkStart w:id="0" w:name="124"/>
      <w:bookmarkEnd w:id="0"/>
    </w:p>
    <w:p w:rsidR="00CE14AC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3.2.25.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зберігання, перевезення, придбання, пересилання, відпуск, знищення наркотичних засобів, психотропних речовин і прекурсорів;</w:t>
      </w:r>
      <w:bookmarkStart w:id="1" w:name="125"/>
      <w:bookmarkStart w:id="2" w:name="127"/>
      <w:bookmarkStart w:id="3" w:name="164"/>
      <w:bookmarkStart w:id="4" w:name="168"/>
      <w:bookmarkStart w:id="5" w:name="172"/>
      <w:bookmarkEnd w:id="1"/>
      <w:bookmarkEnd w:id="2"/>
      <w:bookmarkEnd w:id="3"/>
      <w:bookmarkEnd w:id="4"/>
      <w:bookmarkEnd w:id="5"/>
    </w:p>
    <w:p w:rsidR="000522D5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3.2.26.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 функції, що випливають з покладених на Центр завдань.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3.3. Центр може бути клінічною базою вищих медичних навчальних закладів усіх рівнів акредитації та закладів післядипломної освіти.</w:t>
      </w:r>
    </w:p>
    <w:p w:rsidR="00CE14AC" w:rsidRPr="006D2233" w:rsidRDefault="00CE14AC" w:rsidP="00D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ПРАВОВИЙ СТАТУС</w:t>
      </w:r>
    </w:p>
    <w:p w:rsidR="00CE14AC" w:rsidRPr="006D2233" w:rsidRDefault="00CE14AC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42F" w:rsidRDefault="00A00176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Центр є самостійним суб</w:t>
      </w:r>
      <w:r w:rsidRPr="00A00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єктом господарювання із статусом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комунальної установи та наділений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усіма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правами юридичної особи з дня його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державної реєстрації. Центр є юридичною особою публічного права.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4.2. Ц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є неприбутковою установою.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Центр користується закріпленим за ним комунальним майном на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праві оперативного управління.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4.4. Центр зд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ійснює господарську діяльність</w:t>
      </w:r>
      <w:r w:rsid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F142F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4.5.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бровільно або за рішенням суду.</w:t>
      </w:r>
    </w:p>
    <w:p w:rsidR="006F142F" w:rsidRPr="00A36410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не заборонено законодавством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згодою з засновником.</w:t>
      </w:r>
    </w:p>
    <w:p w:rsidR="000522D5" w:rsidRPr="00A36410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Центр має самостійний баланс, рахунки в Державному казначе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йстві України, установах банків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тому числі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іноземній валюті), круглу печатку зі своїм найменуванням, штампи, а також бланки з власними реквізитами. 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4.8. Держава та уповноважений орган управління не відповідають за зобов'язаннями Центру, а Центр не відповідає за зобов'язаннями держави та уповноваженого органу управління, окрім випадків передбачених законодавством.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4.9. Центр має право укладати угоди, набувати майнові та особисті немайнові права, нести обов'язки, бути особою, яка бере участь у справі, щ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розглядається в судах України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CE14AC" w:rsidRPr="006D2233" w:rsidRDefault="00CE14AC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 ПРАВА ТА ОБОВ’ЯЗКИ</w:t>
      </w:r>
    </w:p>
    <w:p w:rsidR="00CE14AC" w:rsidRPr="006D2233" w:rsidRDefault="00CE14AC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14AC" w:rsidRDefault="00CE14AC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Центр має право: </w:t>
      </w:r>
    </w:p>
    <w:p w:rsidR="00CE14AC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 покладених на Центр завдань.</w:t>
      </w:r>
    </w:p>
    <w:p w:rsidR="00CE14AC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5.1.2. Укладати господарські угоди з підприємствами, установами, організаціями незалежно від форм власності та підпорядкування, а також фізичними особа</w:t>
      </w:r>
      <w:r w:rsidR="00CE14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відповідно до законодавства.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5.1.3. Здійснювати співробітництво з іноземними організаціями відповідно до законодавства.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5.1.4. Здійснювати власне будівництво, реконструкцію, капітальний та поточний ремонт основних фондів у визн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5.1.5. Залучати підприємства, установи та організації для реалізації своїх статутних завдань у визначеному законодавством поряд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ку.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5.1.6. Здійснювати інші права, що не суперечать чинно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законодавству. 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5.2. Центр: 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Здійснює оперативну діяльність по матеріально-технічн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 забезпеченню своєї роботи; 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Придба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 матеріальні ресурси у підприємств, організацій та установ незалежно від форм влас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ності, а також у фізичних осіб;</w:t>
      </w:r>
    </w:p>
    <w:p w:rsidR="007D0C51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Створює належні умови для високопродуктивної праці, забезпечує додержання законодавства про працю, правил та норм охорони праці, техніки без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пеки, соціального страхування; </w:t>
      </w:r>
    </w:p>
    <w:p w:rsidR="000522D5" w:rsidRDefault="000522D5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Здійснює бухгалтерський облік, веде фінансову та статистичну звітність згідно з законодавством.</w:t>
      </w:r>
    </w:p>
    <w:p w:rsidR="007D0C51" w:rsidRPr="006D2233" w:rsidRDefault="007D0C51" w:rsidP="00CE14A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A657D7" w:rsidRDefault="00A657D7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УПРАВЛІННЯ</w:t>
      </w:r>
    </w:p>
    <w:p w:rsidR="007D0C51" w:rsidRPr="006D2233" w:rsidRDefault="007D0C51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48EE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948EE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Управління Центром здійснюється відповідно до цього 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Статуту 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</w:t>
      </w:r>
      <w:r w:rsidR="00E948EE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управління</w:t>
      </w:r>
      <w:r w:rsidR="00E948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  Житомирською районною радою (далі - Орган управління).</w:t>
      </w:r>
    </w:p>
    <w:p w:rsidR="007D0C51" w:rsidRPr="007D0C51" w:rsidRDefault="00E948EE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6.2. 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Житомирська районна рада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7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(О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 управління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здійснюючи управління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Центром</w:t>
      </w:r>
      <w:r w:rsidR="007D0C51"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приймає рішення про створення, реорган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ізацію та припинення діяльності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затверджує статут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зміни до нього;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призначає на посаду на контрактній основі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звільняє з посади керівника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6410" w:rsidRPr="00A36410" w:rsidRDefault="00A36410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затверджує структуру, штатний розпис та кошторис Центру</w:t>
      </w:r>
      <w:r w:rsidR="00AB66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поданням керівника Центру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приймає рішення про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редачу в оперативне управління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майна, що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 спільною  власністю територіальних громад сіл, селищ району;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вирішує питання відчуження май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на, що перебуває в оперативном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управлінні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погоджує передачу в оренду та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мови договорів оренди майна, що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перебуває в оперативному управлінні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надає дозвіл на списання майна, що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буває в оперативному управлінні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встановлює показники ефективності використання майна та ді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яльності 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заслуховує звіт керівника про результати виконання показників;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здійснює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фінансовий контроль за діяльністю 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D0C51" w:rsidRP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здійснює інші повноваження, перед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бачені законодавством України,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рішеннями Жи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томирської районної ради та цим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Статутом.</w:t>
      </w:r>
    </w:p>
    <w:p w:rsidR="007D0C51" w:rsidRPr="00DD6DB3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координацію діяльності </w:t>
      </w:r>
      <w:r w:rsidR="00CD60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питань надання медичної допомоги, охорони здоров’я, материнства і дитинства, тощо 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уповноважений орган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Житомирська райдержадміністрація</w:t>
      </w:r>
      <w:r w:rsidRP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Поточне керівництво діяльності Центру здійснює головний лікар, який призначається на посаду органом управління на умовах контракту. Строк найму, права, обов’язки і відповідальність головного лікаря, умови його матеріального забезпечення, інші умови найму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визначаються контрактом.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Головного лікаря Центру може бути звільнено достроково на передбачених контрактом підстава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відповідно до законодавства.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Головний лікар Центру:</w:t>
      </w:r>
    </w:p>
    <w:p w:rsidR="007D0C51" w:rsidRDefault="000522D5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Безпосередньо підпорядковується уповноваженому органу управління та несе персональну відповідальність за виконання покладених на Центр завдань і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здійснення ним своїх функцій.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Діє без довіреності від імені Центру,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і вирішує питання діяльності Центру у межах та у визначеному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одавством та статутом порядку. </w:t>
      </w:r>
    </w:p>
    <w:p w:rsidR="007D0C51" w:rsidRDefault="000522D5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Розпоряджається коштами та майном відповідно до з</w:t>
      </w:r>
      <w:r w:rsidR="007D0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аконодавства та цього Статуту.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Укладає договори (у тому числі щодо надання первинної медико-санітарної допомоги), видає довіреності, відкриває рахунки в органах Держказначейства, в установах бан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ків в установленому порядку. 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У межах компетенції видає накази та інші розпорядчі акти, дає вказівки, обов’язкові для всіх під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розділів та працівників Центру.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Підписує та подає на затвердження до уповноваженого органу управління Статут, проект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змін до Статуту.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Призначає своїх заступників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розподіляє обов'язки між ними.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A364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.8.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 положення про структурні підрозділи Центру за подан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ням керівників цих підрозділів.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Призначає на посади та звільняє керівників структурних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підрозділів, інших працівників.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Встановлює працівникам розміри премій, винагород, надбавок і доплат на передбачених колективним дого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вором та законодавством умовах.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Укладає колективний договір з працівниками від імені 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овноваженого органу управління.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Вирішує інші питання діяльності Центру у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ідповідності із законодавством.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6.6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Центру, його заступники та керівники структурних підрозділів є офіційними представниками Центру, діють в межах своїх повноважень та представляють інтереси Центру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 до наданих їм повноважень.</w:t>
      </w:r>
    </w:p>
    <w:p w:rsidR="007D0C51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Центру, його заступники та керівники підрозділів у межах своїх повноважень здійснюють оперативне керівництв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Центром та його підрозділами.</w:t>
      </w:r>
    </w:p>
    <w:p w:rsidR="000522D5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Головний лікар Центру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7D0C51" w:rsidRPr="006D2233" w:rsidRDefault="007D0C51" w:rsidP="007D0C5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F9521A" w:rsidRDefault="000522D5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СТРУКТУРА</w:t>
      </w:r>
      <w:r w:rsid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ЦЕНТРУ</w:t>
      </w:r>
      <w:r w:rsidR="006F142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7.1.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Структурним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підрозділами Центру є:</w:t>
      </w: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7.1.1.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Адміністративно-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управлінський підрозді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л.</w:t>
      </w:r>
    </w:p>
    <w:p w:rsidR="00F9521A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7.1.2.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Допоміжні підр</w:t>
      </w:r>
      <w:r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озділи, у тому числі господарчі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бухгалтерські, інформаційні та ін.</w:t>
      </w:r>
    </w:p>
    <w:p w:rsidR="000914ED" w:rsidRDefault="00F9521A" w:rsidP="00F9521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7.1.3. </w:t>
      </w:r>
      <w:r w:rsidR="000522D5" w:rsidRPr="00F952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Лікувально-профілактичні підрозд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4ED" w:rsidRPr="006F142F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відділення сімейних лікарів поліклініки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до складу якого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Барашівка;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Іванівка;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Гуйва;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Довжик;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Кам’янка;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Оліївка;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Станишівка.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Бистри;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Світин;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Сонячне.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Троянівська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Головенка;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Озерянка;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ФАП с. Рудня-Городище.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Гай;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Залізняк;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ФП с. Соснівка.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Default="000914ED" w:rsidP="006F142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Міська  амбулаторія </w:t>
      </w:r>
      <w:r w:rsidR="006F142F"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загальної практики сімейої медицин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(АЗПСМ)</w:t>
      </w:r>
      <w:r w:rsidR="006F142F"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смт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Новогуйвинське. </w:t>
      </w:r>
    </w:p>
    <w:p w:rsidR="006F142F" w:rsidRPr="006F142F" w:rsidRDefault="006F142F" w:rsidP="006F142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Default="000914ED" w:rsidP="006F142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Міська  амбулаторія загальної практики сімейої медицин</w:t>
      </w:r>
      <w:r w:rsidR="006F142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 </w:t>
      </w: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смт Озерне.  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амбулаторій сімейного лікаря:</w:t>
      </w:r>
    </w:p>
    <w:p w:rsidR="006F142F" w:rsidRPr="006F142F" w:rsidRDefault="006F142F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914ED" w:rsidRPr="00A00176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001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1. Березівська 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Березівка в/ч;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Дубовець;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Черемошне.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Вересівська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Василівська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Вертокиївська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Городище;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Іванківці.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В.Пічська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Буки;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Глибочок.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Заможне;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Крута;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Нова Рудня;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Покостівка;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Старошийка.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Глибочицька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 Березина.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Гадзинка.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Денешівська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ФП с.Ульянівка.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Зарічанська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Коднянська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с.Миролюбівка.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Ліщинська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ФАП с.Туровець. 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Луківська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с.Млинище.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Левківська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с.Клітчин.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ФП с.Калинівка. 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Пісківська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входить: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с.Скоморохи.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Сінгурівська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ФАП с.Пряжів.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ФП с. Волиця;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Двірець.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Садківська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Тетерівська амбулаторія загальної практики сімейної медицини (АЗПСМ).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складу входять:</w:t>
      </w:r>
    </w:p>
    <w:p w:rsidR="000914ED" w:rsidRP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Корчак;</w:t>
      </w:r>
    </w:p>
    <w:p w:rsidR="000914ED" w:rsidRDefault="000914ED" w:rsidP="000914E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ФП с. Перлівка.</w:t>
      </w:r>
    </w:p>
    <w:p w:rsidR="00FD20C6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r w:rsidR="00C22E8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Структура, штатний розпис та кошторис Центру затверджується рішенням Засновника за поданням керівника Центру.</w:t>
      </w:r>
    </w:p>
    <w:p w:rsidR="000914ED" w:rsidRPr="00FD20C6" w:rsidRDefault="00FD20C6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7.3.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внутрішньої організації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структурних підрозділів Центру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тверджуються керівником Центру.</w:t>
      </w:r>
    </w:p>
    <w:p w:rsidR="000522D5" w:rsidRDefault="00FD20C6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Штати Центру встановлюються у визначеному порядку.</w:t>
      </w:r>
    </w:p>
    <w:p w:rsidR="000914ED" w:rsidRPr="006D2233" w:rsidRDefault="000914ED" w:rsidP="006D2233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22D5" w:rsidRPr="00221699" w:rsidRDefault="00221699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МАЙНО ТА ФІНАНСУВАННЯ</w:t>
      </w:r>
    </w:p>
    <w:p w:rsidR="000914ED" w:rsidRPr="006D2233" w:rsidRDefault="000914ED" w:rsidP="006D223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самостійному балансі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відповідно до законодавства. </w:t>
      </w:r>
    </w:p>
    <w:p w:rsidR="00221699" w:rsidRPr="00221699" w:rsidRDefault="00221699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Усі питання, які стосуються відмови від права на земельну ділянку, що знаходиться на балансі Центру</w:t>
      </w:r>
      <w:r w:rsidR="00DD6D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або її відчуження, вирішуються виключно </w:t>
      </w:r>
      <w:r w:rsidR="00DD6DB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8.3.Джере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лами формування майна Центру є: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8.3.1. Кошти місцевого бюджету.</w:t>
      </w:r>
    </w:p>
    <w:p w:rsidR="000914ED" w:rsidRPr="00221699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Власні надходження Центру: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 господарської та/або виробничої діяльності;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оре</w:t>
      </w:r>
      <w:r w:rsidR="0022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нду майна; від реалізації майна</w:t>
      </w:r>
      <w:r w:rsidR="002216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8.3.3.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Інші власні надходження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8.3.5. Надходження коштів на виконання програм соціально-економічного та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культурного розвитку регіонів.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8.3.6. Інші джерела не забор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онені законодавством.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8.4. Центр має право: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передавати з балансу на баланс матеріальні цінності між своїми структурними підрозділами, у тому числі філіями та відділеннями, а також здавати в оренду юридичним та фізичним особам закріплене за ним майно згідно із законодавством та за погодженням з 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овноваженим органом управління;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погодженням з уповноваженим органом управління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Центру у визн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AE54F8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8.5. </w:t>
      </w:r>
      <w:r w:rsidR="00AE54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Структура, штатний розпис та кошторис Центру затверджується рішенням Засновника за поданням керівника Центру.</w:t>
      </w:r>
      <w:r w:rsidR="00AE54F8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14ED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8.6. Фінансування Центру: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фінансування д</w:t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іяльності Центру здійснюється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встановленому порядку за рахунок місцевого бюджету, а також інших джерел, не забо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ронених законодавством України;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перевірка та ревізія порядку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використання майна, господарської та фінансової діяльності Центру здійснюється відповідним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</w:t>
      </w:r>
      <w:r w:rsidR="009C1A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управління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визн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аченому законодавством порядку.</w:t>
      </w:r>
    </w:p>
    <w:p w:rsidR="000D7CD7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8.7.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ченому законодавством порядку.  </w:t>
      </w:r>
    </w:p>
    <w:p w:rsidR="000522D5" w:rsidRPr="000D7CD7" w:rsidRDefault="000D7CD7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8.8. 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Керівництво Центру несе відповідальність перед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Органом управління, 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уповноваженим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 органа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="000522D5" w:rsidRPr="000D7CD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перед іншими органами за достовірність та своєчасність подання фінансової, статистичної та іншої звітності.</w:t>
      </w:r>
    </w:p>
    <w:p w:rsidR="000914ED" w:rsidRPr="000D7CD7" w:rsidRDefault="000914ED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522D5" w:rsidRPr="00891BE4" w:rsidRDefault="000522D5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П</w:t>
      </w:r>
      <w:r w:rsidR="00891B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ОВНОВАЖЕННЯ ТРУДОВОГО КОЛЕКТИВУ</w:t>
      </w:r>
    </w:p>
    <w:p w:rsidR="000914ED" w:rsidRPr="006D2233" w:rsidRDefault="000914ED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 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Представники первинної профспілкової організації, а у разі їх відсутності</w:t>
      </w:r>
      <w:r w:rsidR="004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вільно обрані працівниками представники, представляють інтереси працівників в органах управління Центру відповідно до законодавства.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891BE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зобов'язаний створювати умови, які б забезпечували участь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 в його управлінні.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ідносини працівника з Закладом.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визначаються законодавством.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 Виробничі, трудові та соціальні відносини трудового колективу з адміністрацією Центру регу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люються колективним договором. </w:t>
      </w:r>
    </w:p>
    <w:p w:rsidR="000914ED" w:rsidRPr="00422CD0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9.5. Право укладання колективного договору від імені </w:t>
      </w:r>
      <w:r w:rsidR="0041132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ргану управління надається головному лікарю Центру, а від імені трудового колекти</w:t>
      </w:r>
      <w:r w:rsidR="00422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 - уповноваженому ним органу</w:t>
      </w:r>
      <w:r w:rsidR="00422C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або особі.</w:t>
      </w:r>
    </w:p>
    <w:p w:rsidR="000914ED" w:rsidRDefault="00891BE4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Сторони колективного договору звітують на загальних зборах колекти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 не менш ніж один раз на рік.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9.6. 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лективного договору.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9.7. Джерелом коштів на оплату праці працівників Це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нтру є кошти місцевого бюджету.</w:t>
      </w:r>
    </w:p>
    <w:p w:rsidR="000914ED" w:rsidRDefault="00891BE4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гарантій, передбачених законодавством, Генеральною та Галузевою угодами.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Умови оплати праці та матеріального забезпечення головного лікаря Центру визначаються </w:t>
      </w:r>
      <w:r w:rsidR="00357D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чинним законодавством та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контрактом, укладеним із </w:t>
      </w:r>
      <w:r w:rsidR="00357D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управління.</w:t>
      </w:r>
    </w:p>
    <w:p w:rsidR="00952191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9.8. Оплата праці працівників Центру здійснюється у першочерговому порядку. </w:t>
      </w:r>
    </w:p>
    <w:p w:rsidR="000914ED" w:rsidRDefault="00952191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 інші платежі здійснюються Центром після виконання 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зобов'язань щодо оплати праці. </w:t>
      </w:r>
    </w:p>
    <w:p w:rsidR="000522D5" w:rsidRPr="006D2233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9.9. Працівники Центру провадять свою діяльність відповідно до </w:t>
      </w:r>
      <w:r w:rsidR="00DB3F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чинного законодавтсва,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Статуту, колективного договору та посадових інструкцій.</w:t>
      </w:r>
    </w:p>
    <w:p w:rsidR="000522D5" w:rsidRPr="006D2233" w:rsidRDefault="000522D5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522D5" w:rsidRPr="00572E9F" w:rsidRDefault="00572E9F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ПРИПИНЕННЯ ДІЯЛЬНОСТІ</w:t>
      </w:r>
    </w:p>
    <w:p w:rsidR="000914ED" w:rsidRPr="006D2233" w:rsidRDefault="000914ED" w:rsidP="006D2233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10.1. Припинення діяльності Центру здійснюється шляхом його реорганізації (злиття, приєднання, поділу, перетворення) або ліквідації - за рішенням </w:t>
      </w:r>
      <w:r w:rsidR="00A84D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Органу управління, яким виступає Житомирська районна рада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у випадках, передбачених закон</w:t>
      </w:r>
      <w:r w:rsidR="00EB2A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ами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України, - за рішенням суду.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У разі реорганізації Центру вся сукупність його прав та обов'язків перехо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дить до його правонаступників. 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Ліквідація Центру здійснюється ліквідаційною комісією,</w:t>
      </w:r>
      <w:r w:rsidR="00DE3C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яка утворюється </w:t>
      </w:r>
      <w:r w:rsidR="00DE3CA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рганом управління або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рішенням суду.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изначені законодавством строки.</w:t>
      </w:r>
    </w:p>
    <w:p w:rsidR="000914ED" w:rsidRDefault="00572E9F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</w:t>
      </w:r>
      <w:r w:rsidR="000522D5"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 них про ліквідацію Центру.</w:t>
      </w:r>
    </w:p>
    <w:p w:rsidR="00F61430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10.6. З моменту призначення ліквідаційної комісії до неї переходять повноваження з управління Центром. </w:t>
      </w:r>
      <w:r w:rsid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Ліквідаційна комісія оцінює наявне майно Центру і розраховується з кредиторами, складає лікв</w:t>
      </w:r>
      <w:r w:rsid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ідаційний баланс та подає його О</w:t>
      </w:r>
      <w:r w:rsidRPr="00D004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ргану управління або органу, який призначив ліквідаційну комісію. </w:t>
      </w: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Достовірність та повнота ліквідаційного балансу повинні бути перевірені в установленому законодавством порядку.</w:t>
      </w:r>
    </w:p>
    <w:p w:rsidR="000914ED" w:rsidRPr="00F61430" w:rsidRDefault="00F61430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0522D5" w:rsidRPr="00F614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Ліквідаційна комісія виступає в суді від</w:t>
      </w:r>
      <w:r w:rsidR="000914ED" w:rsidRPr="00F614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імені Центру, що ліквідується.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10.7. Черговість та порядок задоволення вимог кредиторів визначають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відповідно до законодавства.</w:t>
      </w:r>
    </w:p>
    <w:p w:rsidR="000914ED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</w:t>
      </w:r>
      <w:r w:rsidR="00091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 до законодавства про працю.</w:t>
      </w:r>
    </w:p>
    <w:p w:rsidR="000522D5" w:rsidRPr="006D2233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_GoBack"/>
      <w:bookmarkEnd w:id="6"/>
      <w:r w:rsidRPr="006D2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0522D5" w:rsidRPr="00AB66EC" w:rsidRDefault="000522D5" w:rsidP="000914E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91D57" w:rsidRPr="006D2233" w:rsidRDefault="00591D57" w:rsidP="006D22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91D57" w:rsidRPr="006D2233" w:rsidSect="00F3574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22D5"/>
    <w:rsid w:val="00032C87"/>
    <w:rsid w:val="000522D5"/>
    <w:rsid w:val="000914ED"/>
    <w:rsid w:val="000C14DB"/>
    <w:rsid w:val="000D7CD7"/>
    <w:rsid w:val="00110261"/>
    <w:rsid w:val="00221699"/>
    <w:rsid w:val="002B7663"/>
    <w:rsid w:val="002D29E0"/>
    <w:rsid w:val="00357D46"/>
    <w:rsid w:val="00411323"/>
    <w:rsid w:val="00422CD0"/>
    <w:rsid w:val="00467867"/>
    <w:rsid w:val="0055499B"/>
    <w:rsid w:val="00572E9F"/>
    <w:rsid w:val="00591D57"/>
    <w:rsid w:val="006B124A"/>
    <w:rsid w:val="006D2233"/>
    <w:rsid w:val="006F142F"/>
    <w:rsid w:val="00772469"/>
    <w:rsid w:val="007D0C51"/>
    <w:rsid w:val="00844132"/>
    <w:rsid w:val="00891BE4"/>
    <w:rsid w:val="00897F7C"/>
    <w:rsid w:val="00952191"/>
    <w:rsid w:val="00972207"/>
    <w:rsid w:val="009C1A60"/>
    <w:rsid w:val="009C5FD3"/>
    <w:rsid w:val="009F492F"/>
    <w:rsid w:val="00A00176"/>
    <w:rsid w:val="00A36410"/>
    <w:rsid w:val="00A4726E"/>
    <w:rsid w:val="00A657D7"/>
    <w:rsid w:val="00A84D91"/>
    <w:rsid w:val="00AB66EC"/>
    <w:rsid w:val="00AE2B03"/>
    <w:rsid w:val="00AE54F8"/>
    <w:rsid w:val="00AF2B2A"/>
    <w:rsid w:val="00B13088"/>
    <w:rsid w:val="00B95D2B"/>
    <w:rsid w:val="00BD7E6F"/>
    <w:rsid w:val="00C22E87"/>
    <w:rsid w:val="00C74E16"/>
    <w:rsid w:val="00C7518D"/>
    <w:rsid w:val="00CC7292"/>
    <w:rsid w:val="00CD6054"/>
    <w:rsid w:val="00CE14AC"/>
    <w:rsid w:val="00D0047E"/>
    <w:rsid w:val="00D05505"/>
    <w:rsid w:val="00D72A4C"/>
    <w:rsid w:val="00D9249A"/>
    <w:rsid w:val="00DB3F4F"/>
    <w:rsid w:val="00DD6DB3"/>
    <w:rsid w:val="00DE3CAC"/>
    <w:rsid w:val="00DF3B36"/>
    <w:rsid w:val="00DF77DC"/>
    <w:rsid w:val="00E73385"/>
    <w:rsid w:val="00E76CA1"/>
    <w:rsid w:val="00E948EE"/>
    <w:rsid w:val="00EB2ABB"/>
    <w:rsid w:val="00EC4D99"/>
    <w:rsid w:val="00F110CA"/>
    <w:rsid w:val="00F35743"/>
    <w:rsid w:val="00F61430"/>
    <w:rsid w:val="00F9521A"/>
    <w:rsid w:val="00FC0C08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87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6D2233"/>
    <w:pPr>
      <w:spacing w:line="240" w:lineRule="auto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F674-4146-471D-8B78-BE25CE8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3696</Words>
  <Characters>21070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TMO29122011</dc:creator>
  <cp:lastModifiedBy>user</cp:lastModifiedBy>
  <cp:revision>2</cp:revision>
  <cp:lastPrinted>2013-04-28T16:51:00Z</cp:lastPrinted>
  <dcterms:created xsi:type="dcterms:W3CDTF">2013-07-22T15:06:00Z</dcterms:created>
  <dcterms:modified xsi:type="dcterms:W3CDTF">2013-07-22T15:06:00Z</dcterms:modified>
</cp:coreProperties>
</file>