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59" w:rsidRPr="00D5568F" w:rsidRDefault="00D5571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ЗВІТ ПРО БАЗОВЕ ВІДСТЕЖЕННЯ</w:t>
      </w:r>
    </w:p>
    <w:p w:rsidR="00D55719" w:rsidRDefault="00A21612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</w:t>
      </w:r>
      <w:r w:rsidR="00D55719" w:rsidRPr="00D55719">
        <w:rPr>
          <w:rFonts w:ascii="Times New Roman" w:hAnsi="Times New Roman" w:cs="Times New Roman"/>
          <w:b/>
          <w:i/>
          <w:sz w:val="28"/>
          <w:szCs w:val="28"/>
          <w:lang w:val="uk-UA"/>
        </w:rPr>
        <w:t>ішення Житомирської районної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 18.11.2011р. № 155</w:t>
      </w:r>
      <w:r w:rsidR="00D55719" w:rsidRPr="00D55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103C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Положення про оренду майна, що є спільною </w:t>
      </w:r>
      <w:r w:rsidR="00D55719" w:rsidRPr="00D55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власністю територіальних</w:t>
      </w:r>
      <w:r w:rsidR="00C35C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громад сіл, селищ </w:t>
      </w:r>
      <w:r w:rsidR="00D55719" w:rsidRPr="00D55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району</w:t>
      </w:r>
      <w:r w:rsidR="00C35C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новій редакції</w:t>
      </w:r>
      <w:r w:rsidR="00D55719" w:rsidRPr="00D55719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D55719" w:rsidRDefault="00D5571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5719">
        <w:rPr>
          <w:rFonts w:ascii="Times New Roman" w:hAnsi="Times New Roman" w:cs="Times New Roman"/>
          <w:b/>
          <w:sz w:val="28"/>
          <w:szCs w:val="28"/>
          <w:lang w:val="uk-UA"/>
        </w:rPr>
        <w:t>.Вид та назва регуляторного акта</w:t>
      </w:r>
    </w:p>
    <w:p w:rsidR="00D55719" w:rsidRDefault="00D5571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97A39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</w:t>
      </w:r>
      <w:r w:rsidR="00103C1E">
        <w:rPr>
          <w:rFonts w:ascii="Times New Roman" w:hAnsi="Times New Roman" w:cs="Times New Roman"/>
          <w:sz w:val="28"/>
          <w:szCs w:val="28"/>
          <w:lang w:val="uk-UA"/>
        </w:rPr>
        <w:t xml:space="preserve"> оренду  майна, що є спільною </w:t>
      </w:r>
      <w:r w:rsidR="00697A39">
        <w:rPr>
          <w:rFonts w:ascii="Times New Roman" w:hAnsi="Times New Roman" w:cs="Times New Roman"/>
          <w:sz w:val="28"/>
          <w:szCs w:val="28"/>
          <w:lang w:val="uk-UA"/>
        </w:rPr>
        <w:t xml:space="preserve">власністю територіальних </w:t>
      </w:r>
      <w:r w:rsidR="00C35CBB">
        <w:rPr>
          <w:rFonts w:ascii="Times New Roman" w:hAnsi="Times New Roman" w:cs="Times New Roman"/>
          <w:sz w:val="28"/>
          <w:szCs w:val="28"/>
          <w:lang w:val="uk-UA"/>
        </w:rPr>
        <w:t xml:space="preserve">громад сіл, селищ  </w:t>
      </w:r>
      <w:r w:rsidR="00697A39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C35CBB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</w:t>
      </w:r>
      <w:r w:rsidR="00697A3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97A39" w:rsidRDefault="00697A3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97A39">
        <w:rPr>
          <w:rFonts w:ascii="Times New Roman" w:hAnsi="Times New Roman" w:cs="Times New Roman"/>
          <w:b/>
          <w:sz w:val="28"/>
          <w:szCs w:val="28"/>
          <w:lang w:val="uk-UA"/>
        </w:rPr>
        <w:t>Виконавець заходів відстеження</w:t>
      </w:r>
    </w:p>
    <w:p w:rsidR="00697A39" w:rsidRDefault="00697A3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Головний спеціаліст </w:t>
      </w:r>
      <w:r w:rsidR="00C35CBB">
        <w:rPr>
          <w:rFonts w:ascii="Times New Roman" w:hAnsi="Times New Roman" w:cs="Times New Roman"/>
          <w:sz w:val="28"/>
          <w:szCs w:val="28"/>
          <w:lang w:val="uk-UA"/>
        </w:rPr>
        <w:t>з питань управління об</w:t>
      </w:r>
      <w:r w:rsidR="00C35CBB" w:rsidRPr="00C35CBB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C35CBB"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 w:rsidR="00C35CBB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A39" w:rsidRDefault="00697A3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97A39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регуляторного акта</w:t>
      </w:r>
    </w:p>
    <w:p w:rsidR="00147E03" w:rsidRDefault="00103C1E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 метою приведення у відповідність до чинного законодавства порядку </w:t>
      </w:r>
      <w:r w:rsidR="00C35CBB">
        <w:rPr>
          <w:rFonts w:ascii="Times New Roman" w:hAnsi="Times New Roman" w:cs="Times New Roman"/>
          <w:sz w:val="28"/>
          <w:szCs w:val="28"/>
          <w:lang w:val="uk-UA"/>
        </w:rPr>
        <w:t>передачу в оренду</w:t>
      </w:r>
      <w:r w:rsidR="00A2161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</w:t>
      </w:r>
      <w:r w:rsidR="00C35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майна;</w:t>
      </w:r>
    </w:p>
    <w:p w:rsidR="00103C1E" w:rsidRDefault="00103C1E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6D0A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використання майна територіальних громад сіл, селищ району;</w:t>
      </w:r>
    </w:p>
    <w:p w:rsidR="00276D0A" w:rsidRDefault="00276D0A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прозорості</w:t>
      </w:r>
      <w:r w:rsidR="00A21612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вирішенні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ма</w:t>
      </w:r>
      <w:r w:rsidR="00C35CBB">
        <w:rPr>
          <w:rFonts w:ascii="Times New Roman" w:hAnsi="Times New Roman" w:cs="Times New Roman"/>
          <w:sz w:val="28"/>
          <w:szCs w:val="28"/>
          <w:lang w:val="uk-UA"/>
        </w:rPr>
        <w:t>йна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2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2056" w:rsidRDefault="008A2056" w:rsidP="008A20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врегулювання правових відносин між районною радою фізичними і юридичними особами, які виникають під час набуття прав оренди;</w:t>
      </w:r>
    </w:p>
    <w:p w:rsidR="008A2056" w:rsidRDefault="008A2056" w:rsidP="008A20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впорядкування процесу передачі майна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ренду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2056" w:rsidRDefault="008A2056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40DC" w:rsidRDefault="00D740D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740DC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</w:p>
    <w:p w:rsid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Базове.</w:t>
      </w:r>
    </w:p>
    <w:p w:rsidR="00D740DC" w:rsidRDefault="00D740D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740DC"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заходів відстеження</w:t>
      </w:r>
    </w:p>
    <w:p w:rsid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Відстеження здійснювалось з  </w:t>
      </w:r>
      <w:r w:rsidR="00A21612">
        <w:rPr>
          <w:rFonts w:ascii="Times New Roman" w:hAnsi="Times New Roman" w:cs="Times New Roman"/>
          <w:sz w:val="28"/>
          <w:szCs w:val="28"/>
          <w:lang w:val="uk-UA"/>
        </w:rPr>
        <w:t xml:space="preserve">01.03.2013р.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 </w:t>
      </w:r>
      <w:r w:rsidR="00A21612">
        <w:rPr>
          <w:rFonts w:ascii="Times New Roman" w:hAnsi="Times New Roman" w:cs="Times New Roman"/>
          <w:sz w:val="28"/>
          <w:szCs w:val="28"/>
          <w:lang w:val="uk-UA"/>
        </w:rPr>
        <w:t>01.04.2013р.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2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0DC" w:rsidRDefault="00D740D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740DC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методи одержання результатів, відстеження результативності</w:t>
      </w:r>
    </w:p>
    <w:p w:rsid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аналіз</w:t>
      </w:r>
      <w:r w:rsidR="00276D0A">
        <w:rPr>
          <w:rFonts w:ascii="Times New Roman" w:hAnsi="Times New Roman" w:cs="Times New Roman"/>
          <w:sz w:val="28"/>
          <w:szCs w:val="28"/>
          <w:lang w:val="uk-UA"/>
        </w:rPr>
        <w:t>у інфор</w:t>
      </w:r>
      <w:r w:rsidR="00A21612">
        <w:rPr>
          <w:rFonts w:ascii="Times New Roman" w:hAnsi="Times New Roman" w:cs="Times New Roman"/>
          <w:sz w:val="28"/>
          <w:szCs w:val="28"/>
          <w:lang w:val="uk-UA"/>
        </w:rPr>
        <w:t>мації на підставі укладених договорів оренди майна;</w:t>
      </w:r>
    </w:p>
    <w:p w:rsidR="008A2056" w:rsidRDefault="008A2056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статистичний метод одержання результатів;</w:t>
      </w:r>
    </w:p>
    <w:p w:rsidR="00276D0A" w:rsidRDefault="001F3217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Pr="001F3217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результативності, що є результатами відстеження результативност</w:t>
      </w:r>
      <w:r w:rsidR="00276D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A2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6D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76D0A" w:rsidRDefault="00276D0A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чіткий </w:t>
      </w:r>
      <w:r w:rsidR="00D72EEE">
        <w:rPr>
          <w:rFonts w:ascii="Times New Roman" w:hAnsi="Times New Roman" w:cs="Times New Roman"/>
          <w:sz w:val="28"/>
          <w:szCs w:val="28"/>
          <w:lang w:val="uk-UA"/>
        </w:rPr>
        <w:t>механізм передачі в оренду майна, що є спільною власністю територіальних громад сіл селищ району;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1F3217" w:rsidRDefault="001F3217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1F3217">
        <w:rPr>
          <w:rFonts w:ascii="Times New Roman" w:hAnsi="Times New Roman" w:cs="Times New Roman"/>
          <w:b/>
          <w:sz w:val="28"/>
          <w:szCs w:val="28"/>
          <w:lang w:val="uk-UA"/>
        </w:rPr>
        <w:t>Дані та припущення, на основі яких здійснено відстеження результативності</w:t>
      </w:r>
    </w:p>
    <w:p w:rsidR="008A2056" w:rsidRDefault="008A2056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базового відстеження результативності регуляторного</w:t>
      </w:r>
      <w:r w:rsidR="009D26CD">
        <w:rPr>
          <w:rFonts w:ascii="Times New Roman" w:hAnsi="Times New Roman" w:cs="Times New Roman"/>
          <w:sz w:val="28"/>
          <w:szCs w:val="28"/>
          <w:lang w:val="uk-UA"/>
        </w:rPr>
        <w:t xml:space="preserve"> акта здійснено аналіз статистичних даних </w:t>
      </w:r>
      <w:proofErr w:type="spellStart"/>
      <w:r w:rsidR="009D26CD">
        <w:rPr>
          <w:rFonts w:ascii="Times New Roman" w:hAnsi="Times New Roman" w:cs="Times New Roman"/>
          <w:sz w:val="28"/>
          <w:szCs w:val="28"/>
          <w:lang w:val="uk-UA"/>
        </w:rPr>
        <w:t>балансоутримувачів</w:t>
      </w:r>
      <w:proofErr w:type="spellEnd"/>
      <w:r w:rsidR="009D26CD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майна, яке є спільною власністю територіальних громад сіл, селищ районної ради. Враховуючи цілі регулювання для відстеження результативності регуляторного акта були визначені такі показники:</w:t>
      </w:r>
    </w:p>
    <w:p w:rsidR="009D26CD" w:rsidRPr="008A2056" w:rsidRDefault="009D26CD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ефективність використання нерухомого майна, яке не використовується у діяльності балансоутримувачів; </w:t>
      </w:r>
    </w:p>
    <w:p w:rsidR="001F3217" w:rsidRDefault="001F3217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механізм та заходи у запропонованому Порядку відповідно до Законів України « Про місце</w:t>
      </w:r>
      <w:r w:rsidR="00D72EEE">
        <w:rPr>
          <w:rFonts w:ascii="Times New Roman" w:hAnsi="Times New Roman" w:cs="Times New Roman"/>
          <w:sz w:val="28"/>
          <w:szCs w:val="28"/>
          <w:lang w:val="uk-UA"/>
        </w:rPr>
        <w:t>ве самовряд</w:t>
      </w:r>
      <w:r w:rsidR="008A2056">
        <w:rPr>
          <w:rFonts w:ascii="Times New Roman" w:hAnsi="Times New Roman" w:cs="Times New Roman"/>
          <w:sz w:val="28"/>
          <w:szCs w:val="28"/>
          <w:lang w:val="uk-UA"/>
        </w:rPr>
        <w:t xml:space="preserve">ування в Україні», </w:t>
      </w:r>
      <w:r w:rsidR="00D72EEE">
        <w:rPr>
          <w:rFonts w:ascii="Times New Roman" w:hAnsi="Times New Roman" w:cs="Times New Roman"/>
          <w:sz w:val="28"/>
          <w:szCs w:val="28"/>
          <w:lang w:val="uk-UA"/>
        </w:rPr>
        <w:t xml:space="preserve">  «Про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</w:t>
      </w:r>
      <w:r w:rsidR="00D72EEE">
        <w:rPr>
          <w:rFonts w:ascii="Times New Roman" w:hAnsi="Times New Roman" w:cs="Times New Roman"/>
          <w:sz w:val="28"/>
          <w:szCs w:val="28"/>
          <w:lang w:val="uk-UA"/>
        </w:rPr>
        <w:t xml:space="preserve"> та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майна»</w:t>
      </w:r>
      <w:r w:rsidR="008A2056">
        <w:rPr>
          <w:rFonts w:ascii="Times New Roman" w:hAnsi="Times New Roman" w:cs="Times New Roman"/>
          <w:sz w:val="28"/>
          <w:szCs w:val="28"/>
          <w:lang w:val="uk-UA"/>
        </w:rPr>
        <w:t>, та інших нормативних документів</w:t>
      </w:r>
      <w:r w:rsidR="00CE3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C5E" w:rsidRDefault="00CE3C5E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Оці</w:t>
      </w:r>
      <w:r w:rsidRPr="00CE3C5E">
        <w:rPr>
          <w:rFonts w:ascii="Times New Roman" w:hAnsi="Times New Roman" w:cs="Times New Roman"/>
          <w:b/>
          <w:sz w:val="28"/>
          <w:szCs w:val="28"/>
          <w:lang w:val="uk-UA"/>
        </w:rPr>
        <w:t>нка результатів реалізації регуляторного акта та ступеня досягнення визначених цілей</w:t>
      </w:r>
    </w:p>
    <w:p w:rsidR="00CE3C5E" w:rsidRPr="00D72EEE" w:rsidRDefault="00CE3C5E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оцінку буде здійснено при повторному відстеженні результатів регуляторного акту.</w:t>
      </w:r>
    </w:p>
    <w:p w:rsidR="001F3217" w:rsidRPr="001F3217" w:rsidRDefault="001F3217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4BF" w:rsidRDefault="00BB74BF" w:rsidP="00BB74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з питань  </w:t>
      </w:r>
    </w:p>
    <w:p w:rsidR="00BB74BF" w:rsidRDefault="00BB74BF" w:rsidP="00BB74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об</w:t>
      </w:r>
      <w:r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спільної власності</w:t>
      </w:r>
    </w:p>
    <w:p w:rsidR="00BB74BF" w:rsidRDefault="00BB74BF" w:rsidP="00BB74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 сіл, селищ району                                В.М.Кучер</w:t>
      </w:r>
    </w:p>
    <w:p w:rsidR="00D740DC" w:rsidRPr="00C35CBB" w:rsidRDefault="00D740D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A59" w:rsidRPr="007A2A59" w:rsidRDefault="007A2A59" w:rsidP="007A2A59">
      <w:pPr>
        <w:ind w:left="360"/>
        <w:rPr>
          <w:sz w:val="28"/>
          <w:szCs w:val="28"/>
          <w:lang w:val="uk-UA"/>
        </w:rPr>
      </w:pPr>
    </w:p>
    <w:sectPr w:rsidR="007A2A59" w:rsidRPr="007A2A59" w:rsidSect="0075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247"/>
    <w:multiLevelType w:val="hybridMultilevel"/>
    <w:tmpl w:val="6B8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C0"/>
    <w:rsid w:val="00103C1E"/>
    <w:rsid w:val="00147E03"/>
    <w:rsid w:val="001F3217"/>
    <w:rsid w:val="00276D0A"/>
    <w:rsid w:val="00304E7B"/>
    <w:rsid w:val="00325785"/>
    <w:rsid w:val="00370AC0"/>
    <w:rsid w:val="003E2E6E"/>
    <w:rsid w:val="003F28C2"/>
    <w:rsid w:val="004F7AC0"/>
    <w:rsid w:val="00583819"/>
    <w:rsid w:val="00634BCE"/>
    <w:rsid w:val="00697A39"/>
    <w:rsid w:val="006B1C9F"/>
    <w:rsid w:val="00706BDC"/>
    <w:rsid w:val="00755F55"/>
    <w:rsid w:val="007A2A59"/>
    <w:rsid w:val="00896048"/>
    <w:rsid w:val="008A2056"/>
    <w:rsid w:val="00950DB6"/>
    <w:rsid w:val="009D26CD"/>
    <w:rsid w:val="00A11995"/>
    <w:rsid w:val="00A21612"/>
    <w:rsid w:val="00BB74BF"/>
    <w:rsid w:val="00C35CBB"/>
    <w:rsid w:val="00C72617"/>
    <w:rsid w:val="00CE3C5E"/>
    <w:rsid w:val="00D5568F"/>
    <w:rsid w:val="00D55719"/>
    <w:rsid w:val="00D72EEE"/>
    <w:rsid w:val="00D740DC"/>
    <w:rsid w:val="00E57889"/>
    <w:rsid w:val="00F37079"/>
    <w:rsid w:val="00F84ADB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2013-06-25T09:24:00Z</cp:lastPrinted>
  <dcterms:created xsi:type="dcterms:W3CDTF">2013-05-07T07:48:00Z</dcterms:created>
  <dcterms:modified xsi:type="dcterms:W3CDTF">2013-07-03T08:55:00Z</dcterms:modified>
</cp:coreProperties>
</file>