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46" w:rsidRDefault="003123E3" w:rsidP="00585A46">
      <w:pPr>
        <w:rPr>
          <w:b/>
        </w:rPr>
      </w:pPr>
      <w:r>
        <w:rPr>
          <w:b/>
          <w:sz w:val="28"/>
          <w:szCs w:val="28"/>
        </w:rPr>
        <w:t xml:space="preserve">                                                                </w:t>
      </w:r>
    </w:p>
    <w:p w:rsidR="00585A46" w:rsidRDefault="00585A46" w:rsidP="00585A46">
      <w:pPr>
        <w:rPr>
          <w:sz w:val="28"/>
          <w:szCs w:val="28"/>
        </w:rPr>
      </w:pPr>
      <w:r>
        <w:rPr>
          <w:b/>
        </w:rPr>
        <w:t xml:space="preserve">                                                                                               </w:t>
      </w:r>
      <w:r>
        <w:rPr>
          <w:sz w:val="28"/>
          <w:szCs w:val="28"/>
        </w:rPr>
        <w:t xml:space="preserve">Виступ начальника управління праці </w:t>
      </w:r>
    </w:p>
    <w:p w:rsidR="00585A46" w:rsidRDefault="00585A46" w:rsidP="00585A46">
      <w:pPr>
        <w:rPr>
          <w:sz w:val="28"/>
          <w:szCs w:val="28"/>
        </w:rPr>
      </w:pPr>
      <w:r>
        <w:rPr>
          <w:sz w:val="28"/>
          <w:szCs w:val="28"/>
        </w:rPr>
        <w:t xml:space="preserve">                                                                    та соціального захисчту населення </w:t>
      </w:r>
    </w:p>
    <w:p w:rsidR="00585A46" w:rsidRDefault="00585A46" w:rsidP="00585A46">
      <w:pPr>
        <w:rPr>
          <w:sz w:val="28"/>
          <w:szCs w:val="28"/>
        </w:rPr>
      </w:pPr>
      <w:r>
        <w:rPr>
          <w:sz w:val="28"/>
          <w:szCs w:val="28"/>
        </w:rPr>
        <w:t xml:space="preserve">                                                                    райдержадміністрації Цьмоха О.Р.</w:t>
      </w:r>
    </w:p>
    <w:p w:rsidR="00585A46" w:rsidRDefault="00585A46" w:rsidP="00585A46">
      <w:pPr>
        <w:rPr>
          <w:sz w:val="28"/>
          <w:szCs w:val="28"/>
        </w:rPr>
      </w:pPr>
      <w:r>
        <w:rPr>
          <w:sz w:val="28"/>
          <w:szCs w:val="28"/>
        </w:rPr>
        <w:t xml:space="preserve">                                                                    на 25 сесії районної ради 23.05.2014р. </w:t>
      </w:r>
    </w:p>
    <w:p w:rsidR="00585A46" w:rsidRDefault="00585A46" w:rsidP="00585A46">
      <w:pPr>
        <w:rPr>
          <w:sz w:val="28"/>
          <w:szCs w:val="28"/>
        </w:rPr>
      </w:pPr>
      <w:r>
        <w:rPr>
          <w:sz w:val="28"/>
          <w:szCs w:val="28"/>
        </w:rPr>
        <w:t xml:space="preserve">                                                                    з питання про хід  виконання  в 2013  </w:t>
      </w:r>
    </w:p>
    <w:p w:rsidR="00585A46" w:rsidRDefault="00585A46" w:rsidP="00585A46">
      <w:pPr>
        <w:rPr>
          <w:sz w:val="28"/>
          <w:szCs w:val="28"/>
        </w:rPr>
      </w:pPr>
      <w:r>
        <w:rPr>
          <w:sz w:val="28"/>
          <w:szCs w:val="28"/>
        </w:rPr>
        <w:t xml:space="preserve">                                                                    році    районної   комплексної  </w:t>
      </w:r>
    </w:p>
    <w:p w:rsidR="00585A46" w:rsidRDefault="00585A46" w:rsidP="00585A46">
      <w:pPr>
        <w:rPr>
          <w:sz w:val="28"/>
          <w:szCs w:val="28"/>
        </w:rPr>
      </w:pPr>
      <w:r>
        <w:rPr>
          <w:sz w:val="28"/>
          <w:szCs w:val="28"/>
        </w:rPr>
        <w:t xml:space="preserve">                                                                    Програми  соціального  захисту  </w:t>
      </w:r>
    </w:p>
    <w:p w:rsidR="00585A46" w:rsidRDefault="00585A46" w:rsidP="00585A46">
      <w:pPr>
        <w:rPr>
          <w:sz w:val="28"/>
          <w:szCs w:val="28"/>
        </w:rPr>
      </w:pPr>
      <w:r>
        <w:rPr>
          <w:sz w:val="28"/>
          <w:szCs w:val="28"/>
        </w:rPr>
        <w:t xml:space="preserve">                                                                    інвалідів, ветеранів війни та праці, </w:t>
      </w:r>
    </w:p>
    <w:p w:rsidR="00585A46" w:rsidRDefault="00585A46" w:rsidP="00585A46">
      <w:pPr>
        <w:rPr>
          <w:sz w:val="28"/>
          <w:szCs w:val="28"/>
        </w:rPr>
      </w:pPr>
      <w:r>
        <w:rPr>
          <w:sz w:val="28"/>
          <w:szCs w:val="28"/>
        </w:rPr>
        <w:t xml:space="preserve">                                                                    пенсіонерів та незахищених верств </w:t>
      </w:r>
    </w:p>
    <w:p w:rsidR="005C5C3E" w:rsidRDefault="00585A46" w:rsidP="00585A46">
      <w:pPr>
        <w:rPr>
          <w:sz w:val="28"/>
          <w:szCs w:val="28"/>
        </w:rPr>
      </w:pPr>
      <w:r>
        <w:rPr>
          <w:sz w:val="28"/>
          <w:szCs w:val="28"/>
        </w:rPr>
        <w:t xml:space="preserve">                                                                    населення  на  2013-2017  роки</w:t>
      </w:r>
    </w:p>
    <w:p w:rsidR="00585A46" w:rsidRDefault="00585A46" w:rsidP="00585A46">
      <w:pPr>
        <w:rPr>
          <w:sz w:val="28"/>
          <w:szCs w:val="28"/>
        </w:rPr>
      </w:pPr>
    </w:p>
    <w:p w:rsidR="00585A46" w:rsidRDefault="00585A46" w:rsidP="00585A46">
      <w:pPr>
        <w:jc w:val="center"/>
        <w:rPr>
          <w:sz w:val="28"/>
          <w:szCs w:val="28"/>
        </w:rPr>
      </w:pPr>
      <w:r>
        <w:rPr>
          <w:sz w:val="28"/>
          <w:szCs w:val="28"/>
        </w:rPr>
        <w:t>Шановні депутати та запрошені!</w:t>
      </w:r>
    </w:p>
    <w:p w:rsidR="00585A46" w:rsidRPr="00585A46" w:rsidRDefault="00585A46" w:rsidP="00585A46">
      <w:pPr>
        <w:jc w:val="center"/>
        <w:rPr>
          <w:b/>
        </w:rPr>
      </w:pPr>
    </w:p>
    <w:p w:rsidR="007E6667" w:rsidRDefault="003123E3" w:rsidP="00F379B7">
      <w:pPr>
        <w:ind w:left="-142" w:firstLine="993"/>
        <w:jc w:val="both"/>
        <w:rPr>
          <w:sz w:val="28"/>
          <w:szCs w:val="28"/>
        </w:rPr>
      </w:pPr>
      <w:r>
        <w:rPr>
          <w:sz w:val="28"/>
          <w:szCs w:val="28"/>
        </w:rPr>
        <w:t xml:space="preserve">    </w:t>
      </w:r>
      <w:r w:rsidR="00610EE0">
        <w:rPr>
          <w:sz w:val="28"/>
          <w:szCs w:val="28"/>
        </w:rPr>
        <w:t xml:space="preserve"> </w:t>
      </w:r>
      <w:r w:rsidR="001144F2">
        <w:rPr>
          <w:sz w:val="28"/>
          <w:szCs w:val="28"/>
        </w:rPr>
        <w:t xml:space="preserve">Управління праці та соціального захисту населення </w:t>
      </w:r>
      <w:r w:rsidR="00584566">
        <w:rPr>
          <w:sz w:val="28"/>
          <w:szCs w:val="28"/>
        </w:rPr>
        <w:t>райдер</w:t>
      </w:r>
      <w:r w:rsidR="00041E12">
        <w:rPr>
          <w:sz w:val="28"/>
          <w:szCs w:val="28"/>
        </w:rPr>
        <w:t>ж</w:t>
      </w:r>
      <w:r w:rsidR="00EF0921">
        <w:rPr>
          <w:sz w:val="28"/>
          <w:szCs w:val="28"/>
        </w:rPr>
        <w:t>адміністраці</w:t>
      </w:r>
      <w:r w:rsidR="001144F2">
        <w:rPr>
          <w:sz w:val="28"/>
          <w:szCs w:val="28"/>
        </w:rPr>
        <w:t>ї</w:t>
      </w:r>
      <w:r w:rsidR="00332E77">
        <w:rPr>
          <w:sz w:val="28"/>
          <w:szCs w:val="28"/>
        </w:rPr>
        <w:t xml:space="preserve"> </w:t>
      </w:r>
      <w:r w:rsidR="00967D69">
        <w:rPr>
          <w:sz w:val="28"/>
          <w:szCs w:val="28"/>
        </w:rPr>
        <w:t xml:space="preserve"> на</w:t>
      </w:r>
      <w:r w:rsidR="001144F2">
        <w:rPr>
          <w:sz w:val="28"/>
          <w:szCs w:val="28"/>
        </w:rPr>
        <w:t>дає</w:t>
      </w:r>
      <w:r w:rsidR="00967D69">
        <w:rPr>
          <w:sz w:val="28"/>
          <w:szCs w:val="28"/>
        </w:rPr>
        <w:t xml:space="preserve">  </w:t>
      </w:r>
      <w:r w:rsidR="00157B2C">
        <w:rPr>
          <w:sz w:val="28"/>
          <w:szCs w:val="28"/>
        </w:rPr>
        <w:t>інформацію  про  хід  виконання</w:t>
      </w:r>
      <w:r w:rsidR="00CA4142">
        <w:rPr>
          <w:sz w:val="28"/>
          <w:szCs w:val="28"/>
        </w:rPr>
        <w:t xml:space="preserve">  </w:t>
      </w:r>
      <w:r w:rsidR="00F379B7">
        <w:rPr>
          <w:sz w:val="28"/>
          <w:szCs w:val="28"/>
        </w:rPr>
        <w:t xml:space="preserve">в 2013  році  </w:t>
      </w:r>
      <w:r w:rsidR="00EC6D00">
        <w:rPr>
          <w:sz w:val="28"/>
          <w:szCs w:val="28"/>
        </w:rPr>
        <w:t xml:space="preserve">  </w:t>
      </w:r>
      <w:r w:rsidR="00610EE0">
        <w:rPr>
          <w:sz w:val="28"/>
          <w:szCs w:val="28"/>
        </w:rPr>
        <w:t xml:space="preserve">районної </w:t>
      </w:r>
      <w:r w:rsidR="00EC6D00">
        <w:rPr>
          <w:sz w:val="28"/>
          <w:szCs w:val="28"/>
        </w:rPr>
        <w:t xml:space="preserve">  комплексної  </w:t>
      </w:r>
      <w:r w:rsidR="00610EE0">
        <w:rPr>
          <w:sz w:val="28"/>
          <w:szCs w:val="28"/>
        </w:rPr>
        <w:t>П</w:t>
      </w:r>
      <w:r w:rsidR="00EF0921">
        <w:rPr>
          <w:sz w:val="28"/>
          <w:szCs w:val="28"/>
        </w:rPr>
        <w:t>рограми  соціально</w:t>
      </w:r>
      <w:r w:rsidR="00EC6D00">
        <w:rPr>
          <w:sz w:val="28"/>
          <w:szCs w:val="28"/>
        </w:rPr>
        <w:t>го  захисту  інвалідів</w:t>
      </w:r>
      <w:r w:rsidR="00610EE0">
        <w:rPr>
          <w:sz w:val="28"/>
          <w:szCs w:val="28"/>
        </w:rPr>
        <w:t>, ветеранів війни та праці, пенсіонерів та незахищених верств населення</w:t>
      </w:r>
      <w:r w:rsidR="00EC6D00">
        <w:rPr>
          <w:sz w:val="28"/>
          <w:szCs w:val="28"/>
        </w:rPr>
        <w:t xml:space="preserve">  на  2013</w:t>
      </w:r>
      <w:r w:rsidR="00EF0921">
        <w:rPr>
          <w:sz w:val="28"/>
          <w:szCs w:val="28"/>
        </w:rPr>
        <w:t>-2</w:t>
      </w:r>
      <w:r w:rsidR="00EC6D00">
        <w:rPr>
          <w:sz w:val="28"/>
          <w:szCs w:val="28"/>
        </w:rPr>
        <w:t>017</w:t>
      </w:r>
      <w:r w:rsidR="00EF0921">
        <w:rPr>
          <w:sz w:val="28"/>
          <w:szCs w:val="28"/>
        </w:rPr>
        <w:t xml:space="preserve">  роки</w:t>
      </w:r>
      <w:r w:rsidR="00F379B7">
        <w:rPr>
          <w:sz w:val="28"/>
          <w:szCs w:val="28"/>
        </w:rPr>
        <w:t>:</w:t>
      </w:r>
    </w:p>
    <w:p w:rsidR="001144F2" w:rsidRDefault="001144F2" w:rsidP="00F379B7">
      <w:pPr>
        <w:jc w:val="both"/>
        <w:rPr>
          <w:sz w:val="28"/>
          <w:szCs w:val="28"/>
        </w:rPr>
      </w:pPr>
    </w:p>
    <w:p w:rsidR="00157B2C" w:rsidRDefault="00157B2C" w:rsidP="00157B2C">
      <w:pPr>
        <w:ind w:left="851"/>
        <w:jc w:val="both"/>
        <w:rPr>
          <w:sz w:val="28"/>
          <w:szCs w:val="28"/>
        </w:rPr>
      </w:pPr>
    </w:p>
    <w:tbl>
      <w:tblPr>
        <w:tblW w:w="9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5907"/>
      </w:tblGrid>
      <w:tr w:rsidR="00157B2C" w:rsidRPr="00657175" w:rsidTr="002B0236">
        <w:tc>
          <w:tcPr>
            <w:tcW w:w="3381" w:type="dxa"/>
          </w:tcPr>
          <w:p w:rsidR="00157B2C" w:rsidRPr="00657175" w:rsidRDefault="00157B2C" w:rsidP="00657175">
            <w:pPr>
              <w:jc w:val="center"/>
              <w:rPr>
                <w:sz w:val="24"/>
                <w:szCs w:val="24"/>
              </w:rPr>
            </w:pPr>
            <w:r w:rsidRPr="00657175">
              <w:rPr>
                <w:sz w:val="24"/>
                <w:szCs w:val="24"/>
              </w:rPr>
              <w:t>Заплановані  заходи</w:t>
            </w:r>
          </w:p>
        </w:tc>
        <w:tc>
          <w:tcPr>
            <w:tcW w:w="5907" w:type="dxa"/>
          </w:tcPr>
          <w:p w:rsidR="00157B2C" w:rsidRPr="00657175" w:rsidRDefault="00157B2C" w:rsidP="00657175">
            <w:pPr>
              <w:jc w:val="center"/>
              <w:rPr>
                <w:sz w:val="24"/>
                <w:szCs w:val="24"/>
              </w:rPr>
            </w:pPr>
            <w:r w:rsidRPr="00657175">
              <w:rPr>
                <w:sz w:val="24"/>
                <w:szCs w:val="24"/>
              </w:rPr>
              <w:t>Хід  виконання</w:t>
            </w:r>
          </w:p>
        </w:tc>
      </w:tr>
      <w:tr w:rsidR="00157B2C" w:rsidRPr="00657175" w:rsidTr="002B0236">
        <w:tc>
          <w:tcPr>
            <w:tcW w:w="3381" w:type="dxa"/>
          </w:tcPr>
          <w:p w:rsidR="00157B2C" w:rsidRPr="00657175" w:rsidRDefault="00157B2C" w:rsidP="00657175">
            <w:pPr>
              <w:jc w:val="both"/>
              <w:rPr>
                <w:sz w:val="24"/>
                <w:szCs w:val="24"/>
              </w:rPr>
            </w:pPr>
            <w:r w:rsidRPr="00657175">
              <w:rPr>
                <w:sz w:val="24"/>
                <w:szCs w:val="24"/>
                <w:lang w:val="ru-RU"/>
              </w:rPr>
              <w:t>Проводити заходи з нагоди  дн</w:t>
            </w:r>
            <w:r w:rsidR="00EC6D00" w:rsidRPr="00657175">
              <w:rPr>
                <w:sz w:val="24"/>
                <w:szCs w:val="24"/>
                <w:lang w:val="ru-RU"/>
              </w:rPr>
              <w:t>я  Святого  Миколая</w:t>
            </w:r>
          </w:p>
        </w:tc>
        <w:tc>
          <w:tcPr>
            <w:tcW w:w="5907" w:type="dxa"/>
          </w:tcPr>
          <w:p w:rsidR="00157B2C" w:rsidRPr="00657175" w:rsidRDefault="00EC6D00" w:rsidP="00A703EC">
            <w:pPr>
              <w:jc w:val="both"/>
              <w:rPr>
                <w:sz w:val="24"/>
                <w:szCs w:val="24"/>
              </w:rPr>
            </w:pPr>
            <w:r w:rsidRPr="00657175">
              <w:rPr>
                <w:sz w:val="24"/>
                <w:szCs w:val="24"/>
              </w:rPr>
              <w:t xml:space="preserve">В  районі  проведені  заходи  з  нагоди  дня  Святого  Миколая  для  дітей-інвалідів,  зокрема  голова  райдержадміністрації  привітав  дітей,  що  перебували  на  стаціонарному  лікуванні   в  центральній  районній  лікарні  та  вручив  їм  подарунки. Святкове  дійство  присвячене  дню  Святого  Миколая  було  проведено  в  районній  бібліотеці  для  дітей,  приймали  участь  більше  40  дітей, які  </w:t>
            </w:r>
            <w:r w:rsidR="00A703EC">
              <w:rPr>
                <w:sz w:val="24"/>
                <w:szCs w:val="24"/>
              </w:rPr>
              <w:t>були задіяні</w:t>
            </w:r>
            <w:r w:rsidRPr="00657175">
              <w:rPr>
                <w:sz w:val="24"/>
                <w:szCs w:val="24"/>
              </w:rPr>
              <w:t xml:space="preserve">  в  різноманітних  конкурсах  та  отримали  святкові  подарункові  набори.  </w:t>
            </w:r>
          </w:p>
        </w:tc>
      </w:tr>
      <w:tr w:rsidR="00157B2C" w:rsidRPr="00657175" w:rsidTr="002B0236">
        <w:tc>
          <w:tcPr>
            <w:tcW w:w="3381" w:type="dxa"/>
          </w:tcPr>
          <w:p w:rsidR="00157B2C" w:rsidRDefault="00E368AE" w:rsidP="00657175">
            <w:pPr>
              <w:jc w:val="both"/>
              <w:rPr>
                <w:sz w:val="26"/>
                <w:szCs w:val="26"/>
                <w:lang w:val="ru-RU"/>
              </w:rPr>
            </w:pPr>
            <w:r>
              <w:rPr>
                <w:sz w:val="24"/>
                <w:szCs w:val="24"/>
              </w:rPr>
              <w:t xml:space="preserve"> </w:t>
            </w:r>
            <w:r w:rsidR="008D79BD" w:rsidRPr="00657175">
              <w:rPr>
                <w:sz w:val="24"/>
                <w:szCs w:val="24"/>
              </w:rPr>
              <w:t xml:space="preserve"> </w:t>
            </w:r>
            <w:r w:rsidR="00E457D3" w:rsidRPr="00657175">
              <w:rPr>
                <w:sz w:val="26"/>
                <w:szCs w:val="26"/>
                <w:lang w:val="ru-RU"/>
              </w:rPr>
              <w:t>Забезпечити  підтримку в  актуальному  стані  автоматизованого  реєстру  баз  даних  ЄДАРП, в  тому  числі  з  категорії  інвалідів, які  мають право  на  пільги</w:t>
            </w:r>
          </w:p>
          <w:p w:rsidR="00072B1F" w:rsidRDefault="00072B1F" w:rsidP="00657175">
            <w:pPr>
              <w:jc w:val="both"/>
              <w:rPr>
                <w:sz w:val="26"/>
                <w:szCs w:val="26"/>
                <w:lang w:val="ru-RU"/>
              </w:rPr>
            </w:pPr>
          </w:p>
          <w:p w:rsidR="00072B1F" w:rsidRPr="00657175" w:rsidRDefault="00072B1F" w:rsidP="00657175">
            <w:pPr>
              <w:jc w:val="both"/>
              <w:rPr>
                <w:sz w:val="28"/>
                <w:szCs w:val="28"/>
              </w:rPr>
            </w:pPr>
          </w:p>
        </w:tc>
        <w:tc>
          <w:tcPr>
            <w:tcW w:w="5907" w:type="dxa"/>
          </w:tcPr>
          <w:p w:rsidR="00072B1F" w:rsidRPr="00657175" w:rsidRDefault="00C16AC4" w:rsidP="00072B1F">
            <w:pPr>
              <w:jc w:val="both"/>
              <w:rPr>
                <w:sz w:val="24"/>
                <w:szCs w:val="24"/>
              </w:rPr>
            </w:pPr>
            <w:r w:rsidRPr="00657175">
              <w:rPr>
                <w:sz w:val="24"/>
                <w:szCs w:val="24"/>
              </w:rPr>
              <w:t xml:space="preserve">Забезпечується  підтримка  в  актуальному  стані  автоматизованого  реєстру  баз  даних  </w:t>
            </w:r>
            <w:r w:rsidR="00F379B7">
              <w:rPr>
                <w:sz w:val="24"/>
                <w:szCs w:val="24"/>
              </w:rPr>
              <w:t>ЄДАРП. Так, станом на 01.01</w:t>
            </w:r>
            <w:r w:rsidR="00EC6D00" w:rsidRPr="00657175">
              <w:rPr>
                <w:sz w:val="24"/>
                <w:szCs w:val="24"/>
              </w:rPr>
              <w:t>.2014</w:t>
            </w:r>
            <w:r w:rsidRPr="00657175">
              <w:rPr>
                <w:sz w:val="24"/>
                <w:szCs w:val="24"/>
              </w:rPr>
              <w:t xml:space="preserve"> року в  районі  на  обліку  перебуває  </w:t>
            </w:r>
            <w:r w:rsidR="00072B1F">
              <w:rPr>
                <w:sz w:val="24"/>
                <w:szCs w:val="24"/>
              </w:rPr>
              <w:t>220</w:t>
            </w:r>
            <w:r w:rsidRPr="00657175">
              <w:rPr>
                <w:sz w:val="24"/>
                <w:szCs w:val="24"/>
              </w:rPr>
              <w:t xml:space="preserve">  інвалідів  війни, 4</w:t>
            </w:r>
            <w:r w:rsidR="00072B1F">
              <w:rPr>
                <w:sz w:val="24"/>
                <w:szCs w:val="24"/>
              </w:rPr>
              <w:t>00</w:t>
            </w:r>
            <w:r w:rsidRPr="00657175">
              <w:rPr>
                <w:sz w:val="24"/>
                <w:szCs w:val="24"/>
              </w:rPr>
              <w:t xml:space="preserve"> учасників  бойових  дій,</w:t>
            </w:r>
            <w:r w:rsidR="00072B1F">
              <w:rPr>
                <w:sz w:val="24"/>
                <w:szCs w:val="24"/>
              </w:rPr>
              <w:t>1808</w:t>
            </w:r>
            <w:r w:rsidRPr="00657175">
              <w:rPr>
                <w:sz w:val="24"/>
                <w:szCs w:val="24"/>
              </w:rPr>
              <w:t xml:space="preserve"> учасників війни, 5</w:t>
            </w:r>
            <w:r w:rsidR="00072B1F">
              <w:rPr>
                <w:sz w:val="24"/>
                <w:szCs w:val="24"/>
              </w:rPr>
              <w:t>57</w:t>
            </w:r>
            <w:r w:rsidRPr="00657175">
              <w:rPr>
                <w:sz w:val="24"/>
                <w:szCs w:val="24"/>
              </w:rPr>
              <w:t xml:space="preserve"> осіб, на  яких  поширюється  чинність  Закону  України «Про  статус  ветеранів  війни, гарантії  їх  соціального  захисту», </w:t>
            </w:r>
            <w:r w:rsidR="00072B1F">
              <w:rPr>
                <w:sz w:val="24"/>
                <w:szCs w:val="24"/>
              </w:rPr>
              <w:t>3972</w:t>
            </w:r>
            <w:r w:rsidRPr="00657175">
              <w:rPr>
                <w:sz w:val="24"/>
                <w:szCs w:val="24"/>
              </w:rPr>
              <w:t xml:space="preserve"> інвалідів  всіх  груп  і  категорій, в тому  числі  </w:t>
            </w:r>
            <w:r w:rsidR="00072B1F">
              <w:rPr>
                <w:sz w:val="24"/>
                <w:szCs w:val="24"/>
              </w:rPr>
              <w:t>167</w:t>
            </w:r>
            <w:r w:rsidRPr="00657175">
              <w:rPr>
                <w:sz w:val="24"/>
                <w:szCs w:val="24"/>
              </w:rPr>
              <w:t xml:space="preserve">  дітей-інвалідів.</w:t>
            </w:r>
          </w:p>
        </w:tc>
      </w:tr>
      <w:tr w:rsidR="00157B2C" w:rsidRPr="00657175" w:rsidTr="002B0236">
        <w:tc>
          <w:tcPr>
            <w:tcW w:w="3381" w:type="dxa"/>
          </w:tcPr>
          <w:p w:rsidR="00157B2C" w:rsidRPr="00657175" w:rsidRDefault="00E457D3" w:rsidP="00657175">
            <w:pPr>
              <w:jc w:val="both"/>
              <w:rPr>
                <w:sz w:val="28"/>
                <w:szCs w:val="28"/>
              </w:rPr>
            </w:pPr>
            <w:r w:rsidRPr="00657175">
              <w:rPr>
                <w:sz w:val="26"/>
                <w:szCs w:val="26"/>
                <w:lang w:val="ru-RU"/>
              </w:rPr>
              <w:t>Сприяти  працевлаштуванню  випускників  навчальних  закладів,  які  мають обмежені  можливості</w:t>
            </w:r>
          </w:p>
        </w:tc>
        <w:tc>
          <w:tcPr>
            <w:tcW w:w="5907" w:type="dxa"/>
          </w:tcPr>
          <w:p w:rsidR="00157B2C" w:rsidRPr="00657175" w:rsidRDefault="00E024A9" w:rsidP="00A703EC">
            <w:pPr>
              <w:jc w:val="both"/>
              <w:rPr>
                <w:sz w:val="24"/>
                <w:szCs w:val="24"/>
              </w:rPr>
            </w:pPr>
            <w:r>
              <w:rPr>
                <w:sz w:val="24"/>
                <w:szCs w:val="24"/>
              </w:rPr>
              <w:t xml:space="preserve">За  даними  Житомирського  міського  центру  зайнятості  в  минулому  році  працевлаштовано  11  </w:t>
            </w:r>
            <w:r w:rsidR="00A703EC">
              <w:rPr>
                <w:sz w:val="24"/>
                <w:szCs w:val="24"/>
              </w:rPr>
              <w:t>осіб з обмеженими фізичними можливостями</w:t>
            </w:r>
          </w:p>
        </w:tc>
      </w:tr>
      <w:tr w:rsidR="00157B2C" w:rsidRPr="00657175" w:rsidTr="002B0236">
        <w:tc>
          <w:tcPr>
            <w:tcW w:w="3381" w:type="dxa"/>
          </w:tcPr>
          <w:p w:rsidR="00157B2C" w:rsidRPr="002B0236" w:rsidRDefault="00E457D3" w:rsidP="002B0236">
            <w:pPr>
              <w:pStyle w:val="a5"/>
              <w:rPr>
                <w:sz w:val="26"/>
                <w:szCs w:val="26"/>
                <w:lang w:val="ru-RU"/>
              </w:rPr>
            </w:pPr>
            <w:r w:rsidRPr="00657175">
              <w:rPr>
                <w:sz w:val="26"/>
                <w:szCs w:val="26"/>
                <w:lang w:val="ru-RU"/>
              </w:rPr>
              <w:t>Сприяти  повному  забезпеченню  фінансування  видатків  на  виплату  компенсаційних  витрат  на  транспортне  обслуговування</w:t>
            </w:r>
          </w:p>
        </w:tc>
        <w:tc>
          <w:tcPr>
            <w:tcW w:w="5907" w:type="dxa"/>
          </w:tcPr>
          <w:p w:rsidR="00157B2C" w:rsidRPr="00657175" w:rsidRDefault="00E024A9" w:rsidP="00657175">
            <w:pPr>
              <w:jc w:val="both"/>
              <w:rPr>
                <w:sz w:val="24"/>
                <w:szCs w:val="24"/>
              </w:rPr>
            </w:pPr>
            <w:r>
              <w:rPr>
                <w:sz w:val="24"/>
                <w:szCs w:val="24"/>
                <w:lang w:val="ru-RU"/>
              </w:rPr>
              <w:t>63</w:t>
            </w:r>
            <w:r w:rsidR="002365D0" w:rsidRPr="00657175">
              <w:rPr>
                <w:sz w:val="24"/>
                <w:szCs w:val="24"/>
                <w:lang w:val="ru-RU"/>
              </w:rPr>
              <w:t xml:space="preserve">  і</w:t>
            </w:r>
            <w:r w:rsidR="002365D0" w:rsidRPr="00657175">
              <w:rPr>
                <w:sz w:val="24"/>
                <w:szCs w:val="24"/>
              </w:rPr>
              <w:t xml:space="preserve">нвалідів  з  числа   тих,  хто перебуває  на  обліку  для  забезпечення  автотранспортом  отримують  грошову  компенсацію </w:t>
            </w:r>
            <w:r>
              <w:rPr>
                <w:sz w:val="24"/>
                <w:szCs w:val="24"/>
              </w:rPr>
              <w:t>на  транспортні  витрати, та  36</w:t>
            </w:r>
            <w:r w:rsidR="002365D0" w:rsidRPr="00657175">
              <w:rPr>
                <w:sz w:val="24"/>
                <w:szCs w:val="24"/>
              </w:rPr>
              <w:t xml:space="preserve"> інвалідів  отримують  грошову  компенсацію  на  бензин, ремонт  та  технічне  обслуговування  автомобілів.</w:t>
            </w:r>
          </w:p>
        </w:tc>
      </w:tr>
      <w:tr w:rsidR="00157B2C" w:rsidRPr="00657175" w:rsidTr="002B0236">
        <w:tc>
          <w:tcPr>
            <w:tcW w:w="3381" w:type="dxa"/>
          </w:tcPr>
          <w:p w:rsidR="00157B2C" w:rsidRPr="002B0236" w:rsidRDefault="00E457D3" w:rsidP="002B0236">
            <w:pPr>
              <w:pStyle w:val="a5"/>
              <w:rPr>
                <w:sz w:val="26"/>
                <w:szCs w:val="26"/>
                <w:lang w:val="ru-RU"/>
              </w:rPr>
            </w:pPr>
            <w:r w:rsidRPr="00657175">
              <w:rPr>
                <w:sz w:val="26"/>
                <w:szCs w:val="26"/>
                <w:lang w:val="ru-RU"/>
              </w:rPr>
              <w:t xml:space="preserve">Сприяти  повному  забезпеченню  фінансування  видатків  на  </w:t>
            </w:r>
            <w:r w:rsidRPr="00657175">
              <w:rPr>
                <w:sz w:val="26"/>
                <w:szCs w:val="26"/>
                <w:lang w:val="ru-RU"/>
              </w:rPr>
              <w:lastRenderedPageBreak/>
              <w:t xml:space="preserve">виплату  компенсаційних  витрат </w:t>
            </w:r>
            <w:r w:rsidR="005F3DAD" w:rsidRPr="00657175">
              <w:rPr>
                <w:sz w:val="26"/>
                <w:szCs w:val="26"/>
                <w:lang w:val="ru-RU"/>
              </w:rPr>
              <w:t xml:space="preserve"> на  санаторно-курортне  обслуговування</w:t>
            </w:r>
          </w:p>
        </w:tc>
        <w:tc>
          <w:tcPr>
            <w:tcW w:w="5907" w:type="dxa"/>
          </w:tcPr>
          <w:p w:rsidR="00157B2C" w:rsidRPr="00657175" w:rsidRDefault="00E024A9" w:rsidP="00657175">
            <w:pPr>
              <w:jc w:val="both"/>
              <w:rPr>
                <w:sz w:val="24"/>
                <w:szCs w:val="24"/>
              </w:rPr>
            </w:pPr>
            <w:r>
              <w:rPr>
                <w:sz w:val="24"/>
                <w:szCs w:val="24"/>
                <w:lang w:val="ru-RU"/>
              </w:rPr>
              <w:lastRenderedPageBreak/>
              <w:t>16</w:t>
            </w:r>
            <w:r>
              <w:rPr>
                <w:sz w:val="24"/>
                <w:szCs w:val="24"/>
              </w:rPr>
              <w:t xml:space="preserve"> інвалідів  війни  та  28</w:t>
            </w:r>
            <w:r w:rsidR="008728FC" w:rsidRPr="00657175">
              <w:rPr>
                <w:sz w:val="24"/>
                <w:szCs w:val="24"/>
              </w:rPr>
              <w:t xml:space="preserve">  інвалідів  загального  захворювання отримали  в  минулому  році  грошову  компенсацію  за невикористану  санаторно-курортну  </w:t>
            </w:r>
            <w:r w:rsidR="008728FC" w:rsidRPr="00657175">
              <w:rPr>
                <w:sz w:val="24"/>
                <w:szCs w:val="24"/>
              </w:rPr>
              <w:lastRenderedPageBreak/>
              <w:t>путівку</w:t>
            </w:r>
          </w:p>
        </w:tc>
      </w:tr>
      <w:tr w:rsidR="00E457D3" w:rsidRPr="00657175" w:rsidTr="002B0236">
        <w:tc>
          <w:tcPr>
            <w:tcW w:w="3381" w:type="dxa"/>
          </w:tcPr>
          <w:p w:rsidR="00E457D3" w:rsidRPr="00657175" w:rsidRDefault="00E457D3" w:rsidP="00E457D3">
            <w:pPr>
              <w:pStyle w:val="a5"/>
              <w:rPr>
                <w:sz w:val="26"/>
                <w:szCs w:val="26"/>
              </w:rPr>
            </w:pPr>
            <w:r w:rsidRPr="00657175">
              <w:rPr>
                <w:sz w:val="26"/>
                <w:szCs w:val="26"/>
              </w:rPr>
              <w:lastRenderedPageBreak/>
              <w:t>Здійснювати  обстеження  матеріально-побутових  умов  проживання  інвалідів,  з  визначенням  потреби  в  наданні  необхідної  допомоги  та  забезпеченні  належного  соціального  обслуговування  цієї  категорії  громадян</w:t>
            </w:r>
          </w:p>
        </w:tc>
        <w:tc>
          <w:tcPr>
            <w:tcW w:w="5907" w:type="dxa"/>
          </w:tcPr>
          <w:p w:rsidR="00E457D3" w:rsidRPr="00657175" w:rsidRDefault="008728FC" w:rsidP="00657175">
            <w:pPr>
              <w:jc w:val="both"/>
              <w:rPr>
                <w:sz w:val="28"/>
                <w:szCs w:val="28"/>
              </w:rPr>
            </w:pPr>
            <w:r w:rsidRPr="00657175">
              <w:rPr>
                <w:sz w:val="24"/>
                <w:szCs w:val="24"/>
              </w:rPr>
              <w:t>Систематично  проводиться  обстеження  матеріально-побутових  умов  проживання  ветеранів  війни  і  праці,  людей  похилого  віку, інвалідів,  з  метою  виявлення  потребуючих  взяття  на  облік  для  надання  соціальних  послуг</w:t>
            </w:r>
            <w:r w:rsidR="005269F7" w:rsidRPr="00657175">
              <w:rPr>
                <w:sz w:val="24"/>
                <w:szCs w:val="24"/>
              </w:rPr>
              <w:t xml:space="preserve">. В даний  час  на  обліку  в  територіальному  центрі  соціального  обслуговування (надання  соціальних  послуг)  перебуває </w:t>
            </w:r>
            <w:r w:rsidR="00E024A9">
              <w:rPr>
                <w:sz w:val="24"/>
                <w:szCs w:val="24"/>
              </w:rPr>
              <w:t xml:space="preserve"> 2184</w:t>
            </w:r>
            <w:r w:rsidR="00A523AA" w:rsidRPr="00657175">
              <w:rPr>
                <w:sz w:val="24"/>
                <w:szCs w:val="24"/>
              </w:rPr>
              <w:t xml:space="preserve"> осіб</w:t>
            </w:r>
          </w:p>
        </w:tc>
      </w:tr>
      <w:tr w:rsidR="00E457D3" w:rsidRPr="00657175" w:rsidTr="002B0236">
        <w:tc>
          <w:tcPr>
            <w:tcW w:w="3381" w:type="dxa"/>
          </w:tcPr>
          <w:p w:rsidR="00E457D3" w:rsidRPr="00657175" w:rsidRDefault="00E457D3" w:rsidP="00E457D3">
            <w:pPr>
              <w:pStyle w:val="a5"/>
              <w:rPr>
                <w:sz w:val="26"/>
                <w:szCs w:val="26"/>
              </w:rPr>
            </w:pPr>
            <w:r w:rsidRPr="00657175">
              <w:rPr>
                <w:sz w:val="26"/>
                <w:szCs w:val="26"/>
              </w:rPr>
              <w:t>Забезпечити  засобами пересування, реабілітації, протезними  виробами  інвалідів, які  відповідно до медичних показників перебувають   на  обліку  в  управлінні  праці  та  соціального  захисту  населення</w:t>
            </w:r>
          </w:p>
        </w:tc>
        <w:tc>
          <w:tcPr>
            <w:tcW w:w="5907" w:type="dxa"/>
          </w:tcPr>
          <w:p w:rsidR="00E457D3" w:rsidRPr="00657175" w:rsidRDefault="00E024A9" w:rsidP="00657175">
            <w:pPr>
              <w:jc w:val="both"/>
              <w:rPr>
                <w:sz w:val="24"/>
                <w:szCs w:val="24"/>
              </w:rPr>
            </w:pPr>
            <w:r>
              <w:rPr>
                <w:sz w:val="24"/>
                <w:szCs w:val="24"/>
              </w:rPr>
              <w:t>В минулому  році  подано  45</w:t>
            </w:r>
            <w:r w:rsidR="00171B80" w:rsidRPr="00657175">
              <w:rPr>
                <w:sz w:val="24"/>
                <w:szCs w:val="24"/>
              </w:rPr>
              <w:t xml:space="preserve">  направлень на  заводи-виробники  щодо  забезпечення  інвалі</w:t>
            </w:r>
            <w:r>
              <w:rPr>
                <w:sz w:val="24"/>
                <w:szCs w:val="24"/>
              </w:rPr>
              <w:t xml:space="preserve">дів  інвалідними візками, та  54 </w:t>
            </w:r>
            <w:r w:rsidR="00171B80" w:rsidRPr="00657175">
              <w:rPr>
                <w:sz w:val="24"/>
                <w:szCs w:val="24"/>
              </w:rPr>
              <w:t xml:space="preserve"> направлень  для  забезпечення  інвалідів  технічними засоба</w:t>
            </w:r>
            <w:r>
              <w:rPr>
                <w:sz w:val="24"/>
                <w:szCs w:val="24"/>
              </w:rPr>
              <w:t>ми  реабілітації, 38</w:t>
            </w:r>
            <w:r w:rsidR="00171B80" w:rsidRPr="00657175">
              <w:rPr>
                <w:sz w:val="24"/>
                <w:szCs w:val="24"/>
              </w:rPr>
              <w:t xml:space="preserve">  інваліди  отримали  інвалідні  візки  </w:t>
            </w:r>
            <w:r>
              <w:rPr>
                <w:sz w:val="24"/>
                <w:szCs w:val="24"/>
              </w:rPr>
              <w:t xml:space="preserve">та  78  технічних  засобів  реабілітації  </w:t>
            </w:r>
            <w:r w:rsidR="00171B80" w:rsidRPr="00657175">
              <w:rPr>
                <w:sz w:val="24"/>
                <w:szCs w:val="24"/>
              </w:rPr>
              <w:t>через  сервісний  центр   Житомирського  державного  протезно-ортопедичного  підприємства</w:t>
            </w:r>
          </w:p>
        </w:tc>
      </w:tr>
      <w:tr w:rsidR="00E457D3" w:rsidRPr="00657175" w:rsidTr="002B0236">
        <w:tc>
          <w:tcPr>
            <w:tcW w:w="3381" w:type="dxa"/>
          </w:tcPr>
          <w:p w:rsidR="00E457D3" w:rsidRPr="00657175" w:rsidRDefault="00E457D3" w:rsidP="00E457D3">
            <w:pPr>
              <w:pStyle w:val="a5"/>
              <w:rPr>
                <w:sz w:val="26"/>
                <w:szCs w:val="26"/>
                <w:lang w:val="ru-RU"/>
              </w:rPr>
            </w:pPr>
            <w:r w:rsidRPr="00657175">
              <w:rPr>
                <w:sz w:val="26"/>
                <w:szCs w:val="26"/>
                <w:lang w:val="ru-RU"/>
              </w:rPr>
              <w:t xml:space="preserve">Сприяти  проведенню  тематичних  просвітницько-інформаційних, культурно-творчих  програм  для  інвалідів  </w:t>
            </w:r>
          </w:p>
          <w:p w:rsidR="00E457D3" w:rsidRPr="00657175" w:rsidRDefault="00E457D3" w:rsidP="00E457D3">
            <w:pPr>
              <w:pStyle w:val="a5"/>
              <w:rPr>
                <w:sz w:val="26"/>
                <w:szCs w:val="26"/>
                <w:lang w:val="ru-RU"/>
              </w:rPr>
            </w:pPr>
          </w:p>
        </w:tc>
        <w:tc>
          <w:tcPr>
            <w:tcW w:w="5907" w:type="dxa"/>
          </w:tcPr>
          <w:p w:rsidR="00E457D3" w:rsidRPr="00657175" w:rsidRDefault="00540F82" w:rsidP="00657175">
            <w:pPr>
              <w:jc w:val="both"/>
              <w:rPr>
                <w:sz w:val="24"/>
                <w:szCs w:val="24"/>
              </w:rPr>
            </w:pPr>
            <w:r w:rsidRPr="00657175">
              <w:rPr>
                <w:sz w:val="24"/>
                <w:szCs w:val="24"/>
              </w:rPr>
              <w:t>Управліннями  та  відділами  райдержадміністрації  за  участю  районної  ради  ветеранів  війни  та  праці  та  організації  воїнів-афганців  в  районі  проводяться  заходи  героїко-патріотичного виховання молоді</w:t>
            </w:r>
            <w:r w:rsidR="0023098C" w:rsidRPr="00657175">
              <w:rPr>
                <w:sz w:val="24"/>
                <w:szCs w:val="24"/>
              </w:rPr>
              <w:t>: зустрічі  молоді  з  ветеранами  війни  та  воїнами-інтернаціоналістами, бесіди, тематичні  вечори, відзначаються  визначні  події, у  бібліотеках  району  організовуються  виставки, присвячені  знаменним  датам, створено куточки  бойової  та  трудової  слави. Постійно  підтримуються  в  належному  стані  пам"ятники, обеліски, братські  могили</w:t>
            </w:r>
          </w:p>
        </w:tc>
      </w:tr>
      <w:tr w:rsidR="00E457D3" w:rsidRPr="00657175" w:rsidTr="002B0236">
        <w:tc>
          <w:tcPr>
            <w:tcW w:w="3381" w:type="dxa"/>
          </w:tcPr>
          <w:p w:rsidR="00E457D3" w:rsidRPr="00657175" w:rsidRDefault="00E457D3" w:rsidP="00E457D3">
            <w:pPr>
              <w:pStyle w:val="a5"/>
              <w:rPr>
                <w:sz w:val="26"/>
                <w:szCs w:val="26"/>
              </w:rPr>
            </w:pPr>
            <w:r w:rsidRPr="00657175">
              <w:rPr>
                <w:sz w:val="26"/>
                <w:szCs w:val="26"/>
                <w:lang w:val="ru-RU"/>
              </w:rPr>
              <w:t>Проводити  зустрічі  представників  громадських  організацій  інвалідів  з  керівництвом  органів влади  для  визначення  пріоритетних  напрямків  роботи  по  вирішенню  проблем  інвалідів</w:t>
            </w:r>
          </w:p>
        </w:tc>
        <w:tc>
          <w:tcPr>
            <w:tcW w:w="5907" w:type="dxa"/>
          </w:tcPr>
          <w:p w:rsidR="00E457D3" w:rsidRPr="00657175" w:rsidRDefault="00A523AA" w:rsidP="00657175">
            <w:pPr>
              <w:jc w:val="both"/>
              <w:rPr>
                <w:sz w:val="24"/>
                <w:szCs w:val="24"/>
              </w:rPr>
            </w:pPr>
            <w:r w:rsidRPr="00657175">
              <w:rPr>
                <w:sz w:val="24"/>
                <w:szCs w:val="24"/>
              </w:rPr>
              <w:t>Систематично  проводяться  зустрічі  гол</w:t>
            </w:r>
            <w:r w:rsidR="00540F82" w:rsidRPr="00657175">
              <w:rPr>
                <w:sz w:val="24"/>
                <w:szCs w:val="24"/>
              </w:rPr>
              <w:t xml:space="preserve">ів  ветеранських  організацій  району  з  керівництвом  райдержадміністрації, де  обговорюються  проблемні  питання, що  стосуються  життєзабезпечення  найбільш  вразливих  верств  населення, зокрема  осіб  з  інвалідністю, та  приймаються  заходи  щодо  вирішення  цих  питань  </w:t>
            </w:r>
          </w:p>
        </w:tc>
      </w:tr>
      <w:tr w:rsidR="00E457D3" w:rsidRPr="00657175" w:rsidTr="002B0236">
        <w:tc>
          <w:tcPr>
            <w:tcW w:w="3381" w:type="dxa"/>
          </w:tcPr>
          <w:p w:rsidR="00E457D3" w:rsidRPr="00657175" w:rsidRDefault="00E457D3" w:rsidP="004F65DD">
            <w:pPr>
              <w:pStyle w:val="a5"/>
              <w:rPr>
                <w:sz w:val="26"/>
                <w:szCs w:val="26"/>
                <w:lang w:val="ru-RU"/>
              </w:rPr>
            </w:pPr>
            <w:r w:rsidRPr="00657175">
              <w:rPr>
                <w:sz w:val="26"/>
                <w:szCs w:val="26"/>
                <w:lang w:val="ru-RU"/>
              </w:rPr>
              <w:t xml:space="preserve">Надавати  одноразову  матеріальну  допомогу    малозабезпеченим  громадянам, інвалідам та пенсіонерам  на  вирішення  матеріально-побутових </w:t>
            </w:r>
            <w:r w:rsidR="004F65DD">
              <w:rPr>
                <w:sz w:val="26"/>
                <w:szCs w:val="26"/>
                <w:lang w:val="ru-RU"/>
              </w:rPr>
              <w:t>п</w:t>
            </w:r>
            <w:r w:rsidRPr="00657175">
              <w:rPr>
                <w:sz w:val="26"/>
                <w:szCs w:val="26"/>
                <w:lang w:val="ru-RU"/>
              </w:rPr>
              <w:t>роблем</w:t>
            </w:r>
          </w:p>
        </w:tc>
        <w:tc>
          <w:tcPr>
            <w:tcW w:w="5907" w:type="dxa"/>
          </w:tcPr>
          <w:p w:rsidR="00E457D3" w:rsidRPr="00657175" w:rsidRDefault="006F3F9A" w:rsidP="007E6667">
            <w:pPr>
              <w:jc w:val="both"/>
              <w:rPr>
                <w:sz w:val="24"/>
                <w:szCs w:val="24"/>
              </w:rPr>
            </w:pPr>
            <w:r>
              <w:rPr>
                <w:sz w:val="24"/>
                <w:szCs w:val="24"/>
              </w:rPr>
              <w:t>Протягом  2013</w:t>
            </w:r>
            <w:r w:rsidR="00C973B6" w:rsidRPr="00657175">
              <w:rPr>
                <w:sz w:val="24"/>
                <w:szCs w:val="24"/>
              </w:rPr>
              <w:t xml:space="preserve">  року    надано  матер</w:t>
            </w:r>
            <w:r w:rsidR="00E024A9">
              <w:rPr>
                <w:sz w:val="24"/>
                <w:szCs w:val="24"/>
              </w:rPr>
              <w:t>іальну  допомогу  13  особам  з  інвалідністю  та  пенсіонерам  на  лікування  та  в  зв’язку  зі  скрутним  матеріальним  становищем   на  загальну  суму  5811</w:t>
            </w:r>
            <w:r w:rsidR="00C973B6" w:rsidRPr="00657175">
              <w:rPr>
                <w:sz w:val="24"/>
                <w:szCs w:val="24"/>
              </w:rPr>
              <w:t xml:space="preserve">  гри</w:t>
            </w:r>
            <w:r w:rsidR="00E024A9">
              <w:rPr>
                <w:sz w:val="24"/>
                <w:szCs w:val="24"/>
              </w:rPr>
              <w:t>вень</w:t>
            </w:r>
          </w:p>
        </w:tc>
      </w:tr>
      <w:tr w:rsidR="002B0F54" w:rsidRPr="002B0F54" w:rsidTr="002B0236">
        <w:tc>
          <w:tcPr>
            <w:tcW w:w="3381" w:type="dxa"/>
          </w:tcPr>
          <w:p w:rsidR="002B0F54" w:rsidRDefault="00A703EC" w:rsidP="002B0F54">
            <w:pPr>
              <w:pStyle w:val="a5"/>
              <w:rPr>
                <w:sz w:val="26"/>
                <w:szCs w:val="26"/>
                <w:lang w:val="ru-RU"/>
              </w:rPr>
            </w:pPr>
            <w:r>
              <w:rPr>
                <w:sz w:val="26"/>
                <w:szCs w:val="26"/>
              </w:rPr>
              <w:t>С</w:t>
            </w:r>
            <w:r w:rsidR="004F65DD">
              <w:rPr>
                <w:sz w:val="26"/>
                <w:szCs w:val="26"/>
              </w:rPr>
              <w:t>пр</w:t>
            </w:r>
            <w:r w:rsidR="002B0F54">
              <w:rPr>
                <w:sz w:val="26"/>
                <w:szCs w:val="26"/>
                <w:lang w:val="ru-RU"/>
              </w:rPr>
              <w:t xml:space="preserve">ияти у виділенні приміщень районним товариствам інвалідів та підпиємствам,заснованим громадськими організаціями інвалідів </w:t>
            </w:r>
          </w:p>
          <w:p w:rsidR="002B0F54" w:rsidRDefault="002B0F54" w:rsidP="002B0F54">
            <w:pPr>
              <w:pStyle w:val="a5"/>
              <w:rPr>
                <w:sz w:val="26"/>
                <w:szCs w:val="26"/>
                <w:lang w:val="ru-RU"/>
              </w:rPr>
            </w:pPr>
          </w:p>
        </w:tc>
        <w:tc>
          <w:tcPr>
            <w:tcW w:w="5907" w:type="dxa"/>
          </w:tcPr>
          <w:p w:rsidR="002B0F54" w:rsidRPr="002B0F54" w:rsidRDefault="002B0F54" w:rsidP="00772B6E">
            <w:pPr>
              <w:jc w:val="both"/>
              <w:rPr>
                <w:sz w:val="24"/>
                <w:szCs w:val="24"/>
                <w:lang w:val="ru-RU"/>
              </w:rPr>
            </w:pPr>
            <w:r>
              <w:rPr>
                <w:sz w:val="24"/>
                <w:szCs w:val="24"/>
                <w:lang w:val="ru-RU"/>
              </w:rPr>
              <w:lastRenderedPageBreak/>
              <w:t>Рада ветеранів Житомирського району знаходиться за адресою</w:t>
            </w:r>
            <w:r w:rsidR="00772B6E">
              <w:rPr>
                <w:sz w:val="24"/>
                <w:szCs w:val="24"/>
                <w:lang w:val="ru-RU"/>
              </w:rPr>
              <w:t xml:space="preserve"> </w:t>
            </w:r>
            <w:r>
              <w:rPr>
                <w:sz w:val="24"/>
                <w:szCs w:val="24"/>
                <w:lang w:val="ru-RU"/>
              </w:rPr>
              <w:t xml:space="preserve"> м</w:t>
            </w:r>
            <w:r w:rsidR="00772B6E">
              <w:rPr>
                <w:sz w:val="24"/>
                <w:szCs w:val="24"/>
                <w:lang w:val="ru-RU"/>
              </w:rPr>
              <w:t xml:space="preserve">. </w:t>
            </w:r>
            <w:r>
              <w:rPr>
                <w:sz w:val="24"/>
                <w:szCs w:val="24"/>
                <w:lang w:val="ru-RU"/>
              </w:rPr>
              <w:t>Житомир вул.Лесі Українки 1</w:t>
            </w:r>
          </w:p>
        </w:tc>
      </w:tr>
      <w:tr w:rsidR="002B0F54" w:rsidRPr="002B0F54" w:rsidTr="002B0236">
        <w:tc>
          <w:tcPr>
            <w:tcW w:w="3381" w:type="dxa"/>
          </w:tcPr>
          <w:p w:rsidR="002B0F54" w:rsidRDefault="002B0F54" w:rsidP="002B0F54">
            <w:pPr>
              <w:pStyle w:val="a5"/>
              <w:rPr>
                <w:sz w:val="26"/>
                <w:szCs w:val="26"/>
                <w:lang w:val="ru-RU"/>
              </w:rPr>
            </w:pPr>
            <w:r>
              <w:rPr>
                <w:sz w:val="26"/>
                <w:szCs w:val="26"/>
                <w:lang w:val="ru-RU"/>
              </w:rPr>
              <w:lastRenderedPageBreak/>
              <w:t>Здійснювати підтримку громадських організацій інвалідів та ветеранів</w:t>
            </w:r>
          </w:p>
        </w:tc>
        <w:tc>
          <w:tcPr>
            <w:tcW w:w="5907" w:type="dxa"/>
          </w:tcPr>
          <w:p w:rsidR="002B0F54" w:rsidRDefault="002B0F54" w:rsidP="002B0F54">
            <w:pPr>
              <w:jc w:val="both"/>
              <w:rPr>
                <w:sz w:val="24"/>
                <w:szCs w:val="24"/>
                <w:lang w:val="ru-RU"/>
              </w:rPr>
            </w:pPr>
            <w:r>
              <w:rPr>
                <w:sz w:val="24"/>
                <w:szCs w:val="24"/>
                <w:lang w:val="ru-RU"/>
              </w:rPr>
              <w:t>Рада ветеранів Житомирського району профінансована  за 2013 рік на суму 23555грн.</w:t>
            </w:r>
          </w:p>
        </w:tc>
      </w:tr>
      <w:tr w:rsidR="002B0F54" w:rsidRPr="002B0F54" w:rsidTr="002B0236">
        <w:tc>
          <w:tcPr>
            <w:tcW w:w="3381" w:type="dxa"/>
          </w:tcPr>
          <w:p w:rsidR="007E6667" w:rsidRDefault="002B0F54" w:rsidP="002B0F54">
            <w:pPr>
              <w:pStyle w:val="a5"/>
              <w:rPr>
                <w:sz w:val="26"/>
                <w:szCs w:val="26"/>
                <w:lang w:val="ru-RU"/>
              </w:rPr>
            </w:pPr>
            <w:r>
              <w:rPr>
                <w:sz w:val="26"/>
                <w:szCs w:val="26"/>
                <w:lang w:val="ru-RU"/>
              </w:rPr>
              <w:t xml:space="preserve">Забезпечити  створення сприятливих умов для широкого залучення людей інвалідністю до мистецької та творчої діяльності </w:t>
            </w:r>
          </w:p>
        </w:tc>
        <w:tc>
          <w:tcPr>
            <w:tcW w:w="5907" w:type="dxa"/>
          </w:tcPr>
          <w:p w:rsidR="002B0F54" w:rsidRDefault="002B0F54" w:rsidP="004F65DD">
            <w:pPr>
              <w:jc w:val="both"/>
              <w:rPr>
                <w:sz w:val="24"/>
                <w:szCs w:val="24"/>
                <w:lang w:val="ru-RU"/>
              </w:rPr>
            </w:pPr>
            <w:r>
              <w:rPr>
                <w:sz w:val="24"/>
                <w:szCs w:val="24"/>
                <w:lang w:val="ru-RU"/>
              </w:rPr>
              <w:t>Відділом культури Житомирського району проводиться залучення людей з інвалідністю до усіх</w:t>
            </w:r>
            <w:r w:rsidR="004F65DD">
              <w:rPr>
                <w:sz w:val="24"/>
                <w:szCs w:val="24"/>
                <w:lang w:val="ru-RU"/>
              </w:rPr>
              <w:t xml:space="preserve"> </w:t>
            </w:r>
            <w:r w:rsidR="007E6667">
              <w:rPr>
                <w:sz w:val="24"/>
                <w:szCs w:val="24"/>
                <w:lang w:val="ru-RU"/>
              </w:rPr>
              <w:t>мистецьких заходів</w:t>
            </w:r>
            <w:r w:rsidR="004F65DD">
              <w:rPr>
                <w:sz w:val="24"/>
                <w:szCs w:val="24"/>
                <w:lang w:val="ru-RU"/>
              </w:rPr>
              <w:t xml:space="preserve"> </w:t>
            </w:r>
            <w:r w:rsidR="007E6667">
              <w:rPr>
                <w:sz w:val="24"/>
                <w:szCs w:val="24"/>
                <w:lang w:val="ru-RU"/>
              </w:rPr>
              <w:t>(виставок,</w:t>
            </w:r>
            <w:r w:rsidR="004F65DD">
              <w:rPr>
                <w:sz w:val="24"/>
                <w:szCs w:val="24"/>
                <w:lang w:val="ru-RU"/>
              </w:rPr>
              <w:t xml:space="preserve"> </w:t>
            </w:r>
            <w:r w:rsidR="007E6667">
              <w:rPr>
                <w:sz w:val="24"/>
                <w:szCs w:val="24"/>
                <w:lang w:val="ru-RU"/>
              </w:rPr>
              <w:t>концертів) які проводяться в районі.</w:t>
            </w:r>
          </w:p>
        </w:tc>
      </w:tr>
      <w:tr w:rsidR="00E457D3" w:rsidRPr="00657175" w:rsidTr="002B0236">
        <w:tc>
          <w:tcPr>
            <w:tcW w:w="3381" w:type="dxa"/>
          </w:tcPr>
          <w:p w:rsidR="00E457D3" w:rsidRPr="00657175" w:rsidRDefault="00E457D3" w:rsidP="00E457D3">
            <w:pPr>
              <w:pStyle w:val="a5"/>
              <w:rPr>
                <w:sz w:val="26"/>
                <w:szCs w:val="26"/>
              </w:rPr>
            </w:pPr>
            <w:r w:rsidRPr="00657175">
              <w:rPr>
                <w:sz w:val="26"/>
                <w:szCs w:val="26"/>
              </w:rPr>
              <w:t>Здійснювати  заходи, спрямовані  на  підтримку  людей  з  інвалідністю, створення  належних  умов  для  їх  інтеграції  в  суспільство, безперешкодного  доступу до будинків і при міщень центральних  та  місцевих органів  виконавчої  влади, обєктів  соціальної  інфраструктури</w:t>
            </w:r>
          </w:p>
        </w:tc>
        <w:tc>
          <w:tcPr>
            <w:tcW w:w="5907" w:type="dxa"/>
          </w:tcPr>
          <w:p w:rsidR="00E457D3" w:rsidRPr="00657175" w:rsidRDefault="00C16AC4" w:rsidP="00657175">
            <w:pPr>
              <w:jc w:val="both"/>
              <w:rPr>
                <w:sz w:val="24"/>
                <w:szCs w:val="24"/>
              </w:rPr>
            </w:pPr>
            <w:r w:rsidRPr="00657175">
              <w:rPr>
                <w:sz w:val="24"/>
                <w:szCs w:val="24"/>
              </w:rPr>
              <w:t>В навчальних  закладах  району  створюються  умови  для  осіб  з  обмеженими фізичними можливостями: для  27  учнів, з яких  23 -  діти-інваліди,  організовано  навчання  на  дому.24 школи району  підключені  до  інформаційної  мережі  Інтернет, де  мають можливість  працювати  всі  діти  з  мікрорайонів  прилеглих  до  шкіл.</w:t>
            </w:r>
          </w:p>
        </w:tc>
      </w:tr>
      <w:tr w:rsidR="00E457D3" w:rsidRPr="00657175" w:rsidTr="002B0236">
        <w:tc>
          <w:tcPr>
            <w:tcW w:w="3381" w:type="dxa"/>
          </w:tcPr>
          <w:p w:rsidR="00E457D3" w:rsidRPr="00657175" w:rsidRDefault="00E457D3" w:rsidP="00E457D3">
            <w:pPr>
              <w:pStyle w:val="a5"/>
              <w:rPr>
                <w:sz w:val="26"/>
                <w:szCs w:val="26"/>
              </w:rPr>
            </w:pPr>
            <w:r w:rsidRPr="00657175">
              <w:rPr>
                <w:sz w:val="26"/>
                <w:szCs w:val="26"/>
                <w:lang w:val="ru-RU"/>
              </w:rPr>
              <w:t>Установити  жорсткий  контроль  за  врахуванням  при  будівництві  нових  проведенні  реконструкції  та  капітальних  ремонтів  існуючих  будівель  та  приміщень  закладів  культури  та  охорони  здоровя, навчальних  закладів, обєктів  житлового  та  громадського  призначення   для  потреб  осіб  з  обмеженими  фізичними  можливостями</w:t>
            </w:r>
          </w:p>
        </w:tc>
        <w:tc>
          <w:tcPr>
            <w:tcW w:w="5907" w:type="dxa"/>
          </w:tcPr>
          <w:p w:rsidR="00E457D3" w:rsidRPr="00657175" w:rsidRDefault="00E368AE" w:rsidP="00657175">
            <w:pPr>
              <w:jc w:val="both"/>
              <w:rPr>
                <w:sz w:val="24"/>
                <w:szCs w:val="24"/>
              </w:rPr>
            </w:pPr>
            <w:r>
              <w:rPr>
                <w:sz w:val="24"/>
                <w:szCs w:val="24"/>
              </w:rPr>
              <w:t xml:space="preserve"> З</w:t>
            </w:r>
            <w:r w:rsidR="00C973B6" w:rsidRPr="00657175">
              <w:rPr>
                <w:sz w:val="24"/>
                <w:szCs w:val="24"/>
              </w:rPr>
              <w:t>дійснюється  належний  контроль  за  створенням  безперешкодного середовища  для  осіб  з  обмеженими  фізичними  можливостями  з  дотриманням  державних  будівельних  норм,  а саме  до  житлових  будинків, закладів  освіти, культури, охорони  здоров"я</w:t>
            </w:r>
          </w:p>
        </w:tc>
      </w:tr>
      <w:tr w:rsidR="00E457D3" w:rsidRPr="00657175" w:rsidTr="002B0236">
        <w:tc>
          <w:tcPr>
            <w:tcW w:w="3381" w:type="dxa"/>
          </w:tcPr>
          <w:p w:rsidR="00E457D3" w:rsidRPr="00657175" w:rsidRDefault="00E457D3" w:rsidP="00E457D3">
            <w:pPr>
              <w:pStyle w:val="a5"/>
              <w:rPr>
                <w:sz w:val="26"/>
                <w:szCs w:val="26"/>
                <w:lang w:val="ru-RU"/>
              </w:rPr>
            </w:pPr>
            <w:r w:rsidRPr="00657175">
              <w:rPr>
                <w:sz w:val="26"/>
                <w:szCs w:val="26"/>
                <w:lang w:val="ru-RU"/>
              </w:rPr>
              <w:t>Не  допускати  випадків  виселення  громадських  організацій  інва</w:t>
            </w:r>
            <w:r w:rsidR="00540F82" w:rsidRPr="00657175">
              <w:rPr>
                <w:sz w:val="26"/>
                <w:szCs w:val="26"/>
                <w:lang w:val="ru-RU"/>
              </w:rPr>
              <w:t>лідів  з  приміщень, в  яких  во</w:t>
            </w:r>
            <w:r w:rsidRPr="00657175">
              <w:rPr>
                <w:sz w:val="26"/>
                <w:szCs w:val="26"/>
                <w:lang w:val="ru-RU"/>
              </w:rPr>
              <w:t>ни  здійснюють статутну  діяльність</w:t>
            </w:r>
          </w:p>
        </w:tc>
        <w:tc>
          <w:tcPr>
            <w:tcW w:w="5907" w:type="dxa"/>
          </w:tcPr>
          <w:p w:rsidR="00E457D3" w:rsidRPr="00657175" w:rsidRDefault="00E024A9" w:rsidP="00A703EC">
            <w:pPr>
              <w:jc w:val="both"/>
              <w:rPr>
                <w:sz w:val="24"/>
                <w:szCs w:val="24"/>
                <w:lang w:val="ru-RU"/>
              </w:rPr>
            </w:pPr>
            <w:r>
              <w:rPr>
                <w:sz w:val="24"/>
                <w:szCs w:val="24"/>
                <w:lang w:val="ru-RU"/>
              </w:rPr>
              <w:t>У  2013</w:t>
            </w:r>
            <w:r w:rsidR="00540F82" w:rsidRPr="00657175">
              <w:rPr>
                <w:sz w:val="24"/>
                <w:szCs w:val="24"/>
                <w:lang w:val="ru-RU"/>
              </w:rPr>
              <w:t xml:space="preserve">  році  на  підтримку  діяльності  районної  ради  ветеранів  війни  та  праці  було  виділено  з  місцевого  бюджету  </w:t>
            </w:r>
            <w:r w:rsidR="00A703EC">
              <w:rPr>
                <w:sz w:val="24"/>
                <w:szCs w:val="24"/>
                <w:lang w:val="ru-RU"/>
              </w:rPr>
              <w:t>23 555</w:t>
            </w:r>
            <w:r w:rsidR="00540F82" w:rsidRPr="00657175">
              <w:rPr>
                <w:sz w:val="24"/>
                <w:szCs w:val="24"/>
                <w:lang w:val="ru-RU"/>
              </w:rPr>
              <w:t xml:space="preserve"> грн. Відповідно до рішення  </w:t>
            </w:r>
            <w:r w:rsidR="00A703EC">
              <w:rPr>
                <w:sz w:val="24"/>
                <w:szCs w:val="24"/>
                <w:lang w:val="ru-RU"/>
              </w:rPr>
              <w:t>2</w:t>
            </w:r>
            <w:r w:rsidR="00540F82" w:rsidRPr="00657175">
              <w:rPr>
                <w:sz w:val="24"/>
                <w:szCs w:val="24"/>
                <w:lang w:val="ru-RU"/>
              </w:rPr>
              <w:t xml:space="preserve">1 сесії  районної  ради 6  скликання  № </w:t>
            </w:r>
            <w:r w:rsidR="00A703EC">
              <w:rPr>
                <w:sz w:val="24"/>
                <w:szCs w:val="24"/>
                <w:lang w:val="ru-RU"/>
              </w:rPr>
              <w:t>437</w:t>
            </w:r>
            <w:r w:rsidR="00540F82" w:rsidRPr="00657175">
              <w:rPr>
                <w:sz w:val="24"/>
                <w:szCs w:val="24"/>
                <w:lang w:val="ru-RU"/>
              </w:rPr>
              <w:t xml:space="preserve"> від  </w:t>
            </w:r>
            <w:r w:rsidR="00A703EC">
              <w:rPr>
                <w:sz w:val="24"/>
                <w:szCs w:val="24"/>
                <w:lang w:val="ru-RU"/>
              </w:rPr>
              <w:t>04.02.2014</w:t>
            </w:r>
            <w:r w:rsidR="00540F82" w:rsidRPr="00657175">
              <w:rPr>
                <w:sz w:val="24"/>
                <w:szCs w:val="24"/>
                <w:lang w:val="ru-RU"/>
              </w:rPr>
              <w:t xml:space="preserve"> року  на  201</w:t>
            </w:r>
            <w:r w:rsidR="00A703EC">
              <w:rPr>
                <w:sz w:val="24"/>
                <w:szCs w:val="24"/>
                <w:lang w:val="ru-RU"/>
              </w:rPr>
              <w:t>4</w:t>
            </w:r>
            <w:r w:rsidR="00540F82" w:rsidRPr="00657175">
              <w:rPr>
                <w:sz w:val="24"/>
                <w:szCs w:val="24"/>
                <w:lang w:val="ru-RU"/>
              </w:rPr>
              <w:t xml:space="preserve">  рік  передбачено  видатки  в  сумі  </w:t>
            </w:r>
            <w:r w:rsidR="00A703EC">
              <w:rPr>
                <w:sz w:val="24"/>
                <w:szCs w:val="24"/>
                <w:lang w:val="ru-RU"/>
              </w:rPr>
              <w:t>20 461</w:t>
            </w:r>
            <w:r w:rsidR="00540F82" w:rsidRPr="00657175">
              <w:rPr>
                <w:sz w:val="24"/>
                <w:szCs w:val="24"/>
                <w:lang w:val="ru-RU"/>
              </w:rPr>
              <w:t xml:space="preserve"> грн. для  утримання  районної  ветеранської  організації</w:t>
            </w:r>
          </w:p>
        </w:tc>
      </w:tr>
      <w:tr w:rsidR="007E6667" w:rsidRPr="00657175" w:rsidTr="002B0236">
        <w:tc>
          <w:tcPr>
            <w:tcW w:w="3381" w:type="dxa"/>
          </w:tcPr>
          <w:p w:rsidR="007E6667" w:rsidRPr="007E6667" w:rsidRDefault="007E6667" w:rsidP="004F65DD">
            <w:pPr>
              <w:pStyle w:val="a5"/>
              <w:rPr>
                <w:sz w:val="26"/>
                <w:szCs w:val="26"/>
              </w:rPr>
            </w:pPr>
            <w:r w:rsidRPr="007E6667">
              <w:rPr>
                <w:sz w:val="26"/>
                <w:szCs w:val="26"/>
              </w:rPr>
              <w:t>Удосконалити систему підготовки педагогічних працівників з урахуванням освітніх та реабіліт</w:t>
            </w:r>
            <w:r w:rsidR="004F65DD">
              <w:rPr>
                <w:sz w:val="26"/>
                <w:szCs w:val="26"/>
              </w:rPr>
              <w:t>а</w:t>
            </w:r>
            <w:r w:rsidRPr="007E6667">
              <w:rPr>
                <w:sz w:val="26"/>
                <w:szCs w:val="26"/>
              </w:rPr>
              <w:t>ційних потреб людей з інвалідністю,запровадження спеціальних навчальних програм з підготовки сурдоперекладачів</w:t>
            </w:r>
          </w:p>
        </w:tc>
        <w:tc>
          <w:tcPr>
            <w:tcW w:w="5907" w:type="dxa"/>
          </w:tcPr>
          <w:p w:rsidR="007E6667" w:rsidRPr="007E6667" w:rsidRDefault="007E6667" w:rsidP="004F65DD">
            <w:pPr>
              <w:jc w:val="both"/>
              <w:rPr>
                <w:sz w:val="24"/>
                <w:szCs w:val="24"/>
              </w:rPr>
            </w:pPr>
            <w:r>
              <w:rPr>
                <w:sz w:val="24"/>
                <w:szCs w:val="24"/>
              </w:rPr>
              <w:t xml:space="preserve">Відділом освіти проводиться </w:t>
            </w:r>
            <w:r w:rsidR="004F65DD">
              <w:rPr>
                <w:sz w:val="24"/>
                <w:szCs w:val="24"/>
              </w:rPr>
              <w:t>робота</w:t>
            </w:r>
            <w:r>
              <w:rPr>
                <w:sz w:val="24"/>
                <w:szCs w:val="24"/>
              </w:rPr>
              <w:t xml:space="preserve"> щодо складання навчальних програм з підготовки сурдоперекладачів.</w:t>
            </w:r>
          </w:p>
        </w:tc>
      </w:tr>
      <w:tr w:rsidR="00E457D3" w:rsidRPr="00657175" w:rsidTr="002B0236">
        <w:tc>
          <w:tcPr>
            <w:tcW w:w="3381" w:type="dxa"/>
          </w:tcPr>
          <w:p w:rsidR="00E457D3" w:rsidRPr="00657175" w:rsidRDefault="00E457D3" w:rsidP="00E457D3">
            <w:pPr>
              <w:pStyle w:val="a5"/>
              <w:rPr>
                <w:sz w:val="26"/>
                <w:szCs w:val="26"/>
              </w:rPr>
            </w:pPr>
            <w:r w:rsidRPr="00657175">
              <w:rPr>
                <w:sz w:val="26"/>
                <w:szCs w:val="26"/>
                <w:lang w:val="ru-RU"/>
              </w:rPr>
              <w:t xml:space="preserve">Забезпечити  </w:t>
            </w:r>
            <w:r w:rsidRPr="00657175">
              <w:rPr>
                <w:sz w:val="26"/>
                <w:szCs w:val="26"/>
                <w:lang w:val="ru-RU"/>
              </w:rPr>
              <w:lastRenderedPageBreak/>
              <w:t>запровадження  при  погодженні  проектної  документації видачі  технічних  умов,  приймання  в експлуатацію  обєктів  дорожньої  інфраструктури  контролю  за  створенням  безпечних  умов  для  людей  з інвалідністю</w:t>
            </w:r>
          </w:p>
        </w:tc>
        <w:tc>
          <w:tcPr>
            <w:tcW w:w="5907" w:type="dxa"/>
          </w:tcPr>
          <w:p w:rsidR="008963EF" w:rsidRPr="00657175" w:rsidRDefault="008963EF" w:rsidP="00657175">
            <w:pPr>
              <w:pStyle w:val="a6"/>
              <w:tabs>
                <w:tab w:val="left" w:pos="5597"/>
              </w:tabs>
              <w:ind w:right="566"/>
              <w:jc w:val="both"/>
              <w:rPr>
                <w:lang w:val="uk-UA"/>
              </w:rPr>
            </w:pPr>
            <w:r w:rsidRPr="00657175">
              <w:rPr>
                <w:sz w:val="28"/>
                <w:szCs w:val="28"/>
                <w:lang w:val="uk-UA"/>
              </w:rPr>
              <w:lastRenderedPageBreak/>
              <w:t xml:space="preserve"> </w:t>
            </w:r>
            <w:r w:rsidRPr="00657175">
              <w:rPr>
                <w:lang w:val="uk-UA"/>
              </w:rPr>
              <w:t xml:space="preserve">Для  забезпечення  безперешкодного  доступу  осіб  з  обмеженими фізичними  можливостями  </w:t>
            </w:r>
            <w:r w:rsidRPr="00657175">
              <w:rPr>
                <w:lang w:val="uk-UA"/>
              </w:rPr>
              <w:lastRenderedPageBreak/>
              <w:t>дообладнано  пандусами  будинки  та  приміщення  - райдержадміністрації, управління  праці  та  соціального  захисту  населення, територіального  центру  обслуговування (надання  соціальних  послуг), управління  Пенсійного  фонду, КУ Центральна  районна  лікарня, поліклінік</w:t>
            </w:r>
            <w:r w:rsidR="00A703EC">
              <w:rPr>
                <w:lang w:val="uk-UA"/>
              </w:rPr>
              <w:t>а</w:t>
            </w:r>
            <w:r w:rsidRPr="00657175">
              <w:rPr>
                <w:lang w:val="uk-UA"/>
              </w:rPr>
              <w:t>, стоматологічн</w:t>
            </w:r>
            <w:r w:rsidR="00A703EC">
              <w:rPr>
                <w:lang w:val="uk-UA"/>
              </w:rPr>
              <w:t>а</w:t>
            </w:r>
            <w:r w:rsidRPr="00657175">
              <w:rPr>
                <w:lang w:val="uk-UA"/>
              </w:rPr>
              <w:t xml:space="preserve">  поліклінік</w:t>
            </w:r>
            <w:r w:rsidR="00A703EC">
              <w:rPr>
                <w:lang w:val="uk-UA"/>
              </w:rPr>
              <w:t>а</w:t>
            </w:r>
            <w:r w:rsidRPr="00657175">
              <w:rPr>
                <w:lang w:val="uk-UA"/>
              </w:rPr>
              <w:t>, районн</w:t>
            </w:r>
            <w:r w:rsidR="00A703EC">
              <w:rPr>
                <w:lang w:val="uk-UA"/>
              </w:rPr>
              <w:t>а</w:t>
            </w:r>
            <w:r w:rsidRPr="00657175">
              <w:rPr>
                <w:lang w:val="uk-UA"/>
              </w:rPr>
              <w:t xml:space="preserve">  прокуратур</w:t>
            </w:r>
            <w:r w:rsidR="00A703EC">
              <w:rPr>
                <w:lang w:val="uk-UA"/>
              </w:rPr>
              <w:t>а</w:t>
            </w:r>
            <w:r w:rsidRPr="00657175">
              <w:rPr>
                <w:lang w:val="uk-UA"/>
              </w:rPr>
              <w:t>, РВУМВС України  в  Житомирському  районі</w:t>
            </w:r>
            <w:r w:rsidR="0043413C">
              <w:rPr>
                <w:lang w:val="uk-UA"/>
              </w:rPr>
              <w:t>.</w:t>
            </w:r>
            <w:r w:rsidR="007E6667">
              <w:rPr>
                <w:lang w:val="uk-UA"/>
              </w:rPr>
              <w:t xml:space="preserve"> </w:t>
            </w:r>
            <w:r w:rsidR="0043413C">
              <w:rPr>
                <w:lang w:val="uk-UA"/>
              </w:rPr>
              <w:t>В 37 школах району облаштовано пандуси. В КЦ ЦРЛ  о</w:t>
            </w:r>
            <w:r w:rsidR="004F65DD">
              <w:rPr>
                <w:lang w:val="uk-UA"/>
              </w:rPr>
              <w:t>б</w:t>
            </w:r>
            <w:r w:rsidR="0043413C">
              <w:rPr>
                <w:lang w:val="uk-UA"/>
              </w:rPr>
              <w:t>лаштовано стоянку для автомобілів з місцями для інвалідів.</w:t>
            </w:r>
            <w:r w:rsidR="004F65DD">
              <w:rPr>
                <w:lang w:val="uk-UA"/>
              </w:rPr>
              <w:t xml:space="preserve"> </w:t>
            </w:r>
            <w:r w:rsidR="0043413C">
              <w:rPr>
                <w:lang w:val="uk-UA"/>
              </w:rPr>
              <w:t>д</w:t>
            </w:r>
            <w:r w:rsidR="004F65DD">
              <w:rPr>
                <w:lang w:val="uk-UA"/>
              </w:rPr>
              <w:t>ва</w:t>
            </w:r>
            <w:r w:rsidR="0043413C">
              <w:rPr>
                <w:lang w:val="uk-UA"/>
              </w:rPr>
              <w:t xml:space="preserve"> переговорних прист</w:t>
            </w:r>
            <w:r w:rsidR="004F65DD">
              <w:rPr>
                <w:lang w:val="uk-UA"/>
              </w:rPr>
              <w:t>р</w:t>
            </w:r>
            <w:r w:rsidR="0043413C">
              <w:rPr>
                <w:lang w:val="uk-UA"/>
              </w:rPr>
              <w:t>ої інвалідів з персоналом. Троянівська дільнич</w:t>
            </w:r>
            <w:r w:rsidR="004F65DD">
              <w:rPr>
                <w:lang w:val="uk-UA"/>
              </w:rPr>
              <w:t>н</w:t>
            </w:r>
            <w:r w:rsidR="0043413C">
              <w:rPr>
                <w:lang w:val="uk-UA"/>
              </w:rPr>
              <w:t>а лікарня облаштована пантусом</w:t>
            </w:r>
            <w:r w:rsidR="004F65DD">
              <w:rPr>
                <w:lang w:val="uk-UA"/>
              </w:rPr>
              <w:t>,</w:t>
            </w:r>
            <w:r w:rsidR="00A703EC">
              <w:rPr>
                <w:lang w:val="uk-UA"/>
              </w:rPr>
              <w:t xml:space="preserve"> </w:t>
            </w:r>
            <w:r w:rsidR="0043413C">
              <w:rPr>
                <w:lang w:val="uk-UA"/>
              </w:rPr>
              <w:t>15 амбулаторій загальної практики сімейної медицини обладнані  пандусами</w:t>
            </w:r>
            <w:r w:rsidR="00490315">
              <w:rPr>
                <w:lang w:val="uk-UA"/>
              </w:rPr>
              <w:t xml:space="preserve">, </w:t>
            </w:r>
            <w:r w:rsidR="0043413C">
              <w:rPr>
                <w:lang w:val="uk-UA"/>
              </w:rPr>
              <w:t>19 ФАПів обладнані пандусами.7 ФАПів не потребують облаштування пандусами і в 16 ФА</w:t>
            </w:r>
            <w:r w:rsidR="00E664C1">
              <w:rPr>
                <w:lang w:val="uk-UA"/>
              </w:rPr>
              <w:t>П</w:t>
            </w:r>
            <w:r w:rsidR="0043413C">
              <w:rPr>
                <w:lang w:val="uk-UA"/>
              </w:rPr>
              <w:t>ах вони відсутні.</w:t>
            </w:r>
            <w:r w:rsidRPr="00657175">
              <w:rPr>
                <w:lang w:val="uk-UA"/>
              </w:rPr>
              <w:t xml:space="preserve"> </w:t>
            </w:r>
          </w:p>
          <w:p w:rsidR="00E457D3" w:rsidRPr="00657175" w:rsidRDefault="00E457D3" w:rsidP="00657175">
            <w:pPr>
              <w:jc w:val="both"/>
              <w:rPr>
                <w:sz w:val="28"/>
                <w:szCs w:val="28"/>
              </w:rPr>
            </w:pPr>
          </w:p>
        </w:tc>
      </w:tr>
    </w:tbl>
    <w:p w:rsidR="00967D69" w:rsidRDefault="00967D69" w:rsidP="003123E3">
      <w:pPr>
        <w:ind w:firstLine="851"/>
        <w:jc w:val="both"/>
        <w:rPr>
          <w:sz w:val="28"/>
          <w:szCs w:val="28"/>
        </w:rPr>
      </w:pPr>
    </w:p>
    <w:p w:rsidR="00772B6E" w:rsidRDefault="00772B6E" w:rsidP="00CF755D">
      <w:pPr>
        <w:rPr>
          <w:sz w:val="28"/>
          <w:szCs w:val="28"/>
        </w:rPr>
      </w:pPr>
    </w:p>
    <w:p w:rsidR="00140F54" w:rsidRDefault="00140F54" w:rsidP="00CF755D">
      <w:pPr>
        <w:rPr>
          <w:sz w:val="28"/>
          <w:szCs w:val="28"/>
        </w:rPr>
      </w:pPr>
    </w:p>
    <w:p w:rsidR="002B0236" w:rsidRDefault="006F3F9A" w:rsidP="006F3F9A">
      <w:pPr>
        <w:rPr>
          <w:sz w:val="28"/>
          <w:szCs w:val="28"/>
        </w:rPr>
      </w:pPr>
      <w:r>
        <w:rPr>
          <w:sz w:val="28"/>
          <w:szCs w:val="28"/>
        </w:rPr>
        <w:t xml:space="preserve">  </w:t>
      </w:r>
      <w:r w:rsidR="001144F2">
        <w:rPr>
          <w:sz w:val="28"/>
          <w:szCs w:val="28"/>
        </w:rPr>
        <w:t>Начальник  управління</w:t>
      </w:r>
      <w:r w:rsidR="00EF0921">
        <w:rPr>
          <w:sz w:val="28"/>
          <w:szCs w:val="28"/>
        </w:rPr>
        <w:t xml:space="preserve">                 </w:t>
      </w:r>
      <w:r>
        <w:rPr>
          <w:sz w:val="28"/>
          <w:szCs w:val="28"/>
        </w:rPr>
        <w:t xml:space="preserve">             </w:t>
      </w:r>
      <w:r w:rsidR="001144F2">
        <w:rPr>
          <w:sz w:val="28"/>
          <w:szCs w:val="28"/>
        </w:rPr>
        <w:t xml:space="preserve">                                 </w:t>
      </w:r>
    </w:p>
    <w:p w:rsidR="004C4CF9" w:rsidRDefault="002B0236" w:rsidP="006F3F9A">
      <w:pPr>
        <w:rPr>
          <w:sz w:val="28"/>
          <w:szCs w:val="28"/>
        </w:rPr>
      </w:pPr>
      <w:r>
        <w:rPr>
          <w:sz w:val="28"/>
          <w:szCs w:val="28"/>
        </w:rPr>
        <w:t xml:space="preserve">                       </w:t>
      </w:r>
      <w:r w:rsidR="001144F2">
        <w:rPr>
          <w:sz w:val="28"/>
          <w:szCs w:val="28"/>
        </w:rPr>
        <w:t>О.Р.Цьмох</w:t>
      </w:r>
    </w:p>
    <w:p w:rsidR="00F379B7" w:rsidRDefault="000F7E13" w:rsidP="002B0236">
      <w:pPr>
        <w:rPr>
          <w:sz w:val="22"/>
          <w:szCs w:val="22"/>
        </w:rPr>
      </w:pPr>
      <w:r>
        <w:rPr>
          <w:sz w:val="22"/>
          <w:szCs w:val="22"/>
        </w:rPr>
        <w:t xml:space="preserve">   </w:t>
      </w: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F379B7" w:rsidRDefault="00F379B7" w:rsidP="00CF755D">
      <w:pPr>
        <w:rPr>
          <w:sz w:val="22"/>
          <w:szCs w:val="22"/>
        </w:rPr>
      </w:pPr>
    </w:p>
    <w:p w:rsidR="00EA33C8" w:rsidRDefault="00F379B7" w:rsidP="00CF755D">
      <w:pPr>
        <w:rPr>
          <w:sz w:val="28"/>
          <w:szCs w:val="28"/>
        </w:rPr>
      </w:pPr>
      <w:r>
        <w:rPr>
          <w:sz w:val="28"/>
          <w:szCs w:val="28"/>
        </w:rPr>
        <w:t xml:space="preserve">               До    приміщення   </w:t>
      </w:r>
      <w:r w:rsidRPr="00F379B7">
        <w:rPr>
          <w:sz w:val="28"/>
          <w:szCs w:val="28"/>
        </w:rPr>
        <w:t xml:space="preserve"> </w:t>
      </w:r>
      <w:r>
        <w:rPr>
          <w:sz w:val="28"/>
          <w:szCs w:val="28"/>
        </w:rPr>
        <w:t>КУ  ЦРЛ  облаштовано</w:t>
      </w:r>
      <w:r w:rsidRPr="00F379B7">
        <w:rPr>
          <w:sz w:val="28"/>
          <w:szCs w:val="28"/>
        </w:rPr>
        <w:t xml:space="preserve">  </w:t>
      </w:r>
      <w:r>
        <w:rPr>
          <w:sz w:val="28"/>
          <w:szCs w:val="28"/>
        </w:rPr>
        <w:t xml:space="preserve">  пандус,  на  території    діє  стоянка   для  автомобілів  з  обладнаними  місцями  для  інвалідів,  перед  пандусами  </w:t>
      </w:r>
      <w:r w:rsidR="00EA33C8">
        <w:rPr>
          <w:sz w:val="28"/>
          <w:szCs w:val="28"/>
        </w:rPr>
        <w:t>змонтовані  два  переговорні  пристрої    для  контакту  інвалідів    з  медперсоналом,  в  туалеті   поліклініки   облаштований  поручень.</w:t>
      </w:r>
    </w:p>
    <w:p w:rsidR="00EA33C8" w:rsidRDefault="00EA33C8" w:rsidP="00CF755D">
      <w:pPr>
        <w:rPr>
          <w:sz w:val="28"/>
          <w:szCs w:val="28"/>
        </w:rPr>
      </w:pPr>
      <w:r>
        <w:rPr>
          <w:sz w:val="28"/>
          <w:szCs w:val="28"/>
        </w:rPr>
        <w:t xml:space="preserve">              Троянівська  дільнична  лікарня  обладнана  пандусом,  біля  поліклініки   - приставний  пандус.</w:t>
      </w:r>
    </w:p>
    <w:p w:rsidR="00EA33C8" w:rsidRDefault="00EA33C8" w:rsidP="00CF755D">
      <w:pPr>
        <w:rPr>
          <w:sz w:val="28"/>
          <w:szCs w:val="28"/>
        </w:rPr>
      </w:pPr>
      <w:r>
        <w:rPr>
          <w:sz w:val="28"/>
          <w:szCs w:val="28"/>
        </w:rPr>
        <w:t xml:space="preserve">               15  амбулаторій  загальної  практики  сімейної  медицини   обладнані  пандусами,  з  яких  4  не  відповідають  нормам. Озерненська  медамбулаторія  не  потребуває  облаштування  пандусом.  </w:t>
      </w:r>
      <w:r w:rsidR="00F379B7">
        <w:rPr>
          <w:sz w:val="28"/>
          <w:szCs w:val="28"/>
        </w:rPr>
        <w:t xml:space="preserve">  </w:t>
      </w:r>
      <w:r>
        <w:rPr>
          <w:sz w:val="28"/>
          <w:szCs w:val="28"/>
        </w:rPr>
        <w:t xml:space="preserve">В  Новогуйвинській  мед амбулаторії,  яка  розташована  на  другому  поверсі  приміщення  пандус  відсутній  по  </w:t>
      </w:r>
      <w:r>
        <w:rPr>
          <w:sz w:val="28"/>
          <w:szCs w:val="28"/>
        </w:rPr>
        <w:lastRenderedPageBreak/>
        <w:t>причині  великої  висоти  східців.  В  Садківській  амбулаторії  пандус  відсутній  по  причині  відсутності  прилеглої  території  для  його  обладнання.</w:t>
      </w:r>
    </w:p>
    <w:p w:rsidR="00F379B7" w:rsidRDefault="00EA33C8" w:rsidP="00CF755D">
      <w:pPr>
        <w:rPr>
          <w:sz w:val="28"/>
          <w:szCs w:val="28"/>
        </w:rPr>
      </w:pPr>
      <w:r>
        <w:rPr>
          <w:sz w:val="28"/>
          <w:szCs w:val="28"/>
        </w:rPr>
        <w:t xml:space="preserve">               6  ФАПів  обладнані  пандусами,  які  відповідають ДБН (Нова  Березина,  Головенка,</w:t>
      </w:r>
      <w:r w:rsidR="005334A7">
        <w:rPr>
          <w:sz w:val="28"/>
          <w:szCs w:val="28"/>
        </w:rPr>
        <w:t xml:space="preserve">  Довжик,  Іванівка,  Миролюбівка,  Скоморохи).  Пандуси  об лаштовані  біля  трьох   ФАПів   не </w:t>
      </w:r>
      <w:r>
        <w:rPr>
          <w:sz w:val="28"/>
          <w:szCs w:val="28"/>
        </w:rPr>
        <w:t xml:space="preserve">  </w:t>
      </w:r>
      <w:r w:rsidR="005334A7">
        <w:rPr>
          <w:sz w:val="28"/>
          <w:szCs w:val="28"/>
        </w:rPr>
        <w:t xml:space="preserve">відповідають  ДБН (Буки, Камянка, Станишівка).  Два   ФАПи  не  потребують  пандусів  (Озерянка,  Гуйва).   У  семи  ФАПах  пандуси  відсутні   (Барашівка, Глибочок, Рудня-Городище,  Туровець, Оліївка, Клітчин,  Пряжів).  У  5-ти  ФП  пандуси    відповідають  ДБН  (Бистри, Дубовець, Залізняк, Калинівка, Корчак),  та  у  5-ти  не  відповідають  ДБН  (Заможне, Нова  Рудня, </w:t>
      </w:r>
      <w:r>
        <w:rPr>
          <w:sz w:val="28"/>
          <w:szCs w:val="28"/>
        </w:rPr>
        <w:t xml:space="preserve">   </w:t>
      </w:r>
      <w:r w:rsidR="005334A7">
        <w:rPr>
          <w:sz w:val="28"/>
          <w:szCs w:val="28"/>
        </w:rPr>
        <w:t>Ульянівка, Сонячне, Гадзинка).  Не  потребують  пандусів  ФП у  (Городищах, Двірці, Перлявці, Покостівці,  Старошийці). У  дев</w:t>
      </w:r>
      <w:r w:rsidR="005334A7" w:rsidRPr="00295C9B">
        <w:rPr>
          <w:sz w:val="28"/>
          <w:szCs w:val="28"/>
        </w:rPr>
        <w:t>”</w:t>
      </w:r>
      <w:r w:rsidR="005334A7">
        <w:rPr>
          <w:sz w:val="28"/>
          <w:szCs w:val="28"/>
        </w:rPr>
        <w:t xml:space="preserve">яти  </w:t>
      </w:r>
      <w:r>
        <w:rPr>
          <w:sz w:val="28"/>
          <w:szCs w:val="28"/>
        </w:rPr>
        <w:t xml:space="preserve"> </w:t>
      </w:r>
      <w:r w:rsidR="005334A7">
        <w:rPr>
          <w:sz w:val="28"/>
          <w:szCs w:val="28"/>
        </w:rPr>
        <w:t>ФП  пандуси  відсутні  (Березівка, Волиця, Гай,  Іванківці, Крута,</w:t>
      </w:r>
      <w:r w:rsidR="00295C9B">
        <w:rPr>
          <w:sz w:val="28"/>
          <w:szCs w:val="28"/>
        </w:rPr>
        <w:t xml:space="preserve">  Млинище,  Світин, Соснівка,  Черемошне).</w:t>
      </w:r>
    </w:p>
    <w:p w:rsidR="00295C9B" w:rsidRDefault="00295C9B" w:rsidP="00CF755D">
      <w:pPr>
        <w:rPr>
          <w:sz w:val="28"/>
          <w:szCs w:val="28"/>
        </w:rPr>
      </w:pPr>
    </w:p>
    <w:p w:rsidR="00295C9B" w:rsidRDefault="00295C9B" w:rsidP="00CF755D">
      <w:pPr>
        <w:rPr>
          <w:sz w:val="28"/>
          <w:szCs w:val="28"/>
        </w:rPr>
      </w:pPr>
      <w:r>
        <w:rPr>
          <w:sz w:val="28"/>
          <w:szCs w:val="28"/>
        </w:rPr>
        <w:t xml:space="preserve">              Заклади  культури:  районний  Будинок  культури , центральна  районна  бібліотека-  пандус  не  відповідає  ДБН,  районна  бібліотека  для  дітей -  встановлено  дзвоник,  школа  мистецтв  с. Висока  Піч, музичні  школи  в  Новогуйвинську  та  Сінгурах  не  обладнані  пандусами. Із  решти  104  обєктів  культури  об лаштовані  пандусами   23  та  мають  дзвінок – 2,  15  -  не  потребують  облаштування,  а  64  не  об лаштовані.</w:t>
      </w:r>
    </w:p>
    <w:p w:rsidR="006D33FC" w:rsidRPr="00F379B7" w:rsidRDefault="006D33FC" w:rsidP="00CF755D">
      <w:pPr>
        <w:rPr>
          <w:sz w:val="28"/>
          <w:szCs w:val="28"/>
        </w:rPr>
      </w:pPr>
      <w:r>
        <w:rPr>
          <w:sz w:val="28"/>
          <w:szCs w:val="28"/>
        </w:rPr>
        <w:t xml:space="preserve">              Заклади  освіти  інформацію  не  подали.</w:t>
      </w:r>
    </w:p>
    <w:sectPr w:rsidR="006D33FC" w:rsidRPr="00F379B7" w:rsidSect="00585A46">
      <w:pgSz w:w="11906" w:h="16838"/>
      <w:pgMar w:top="426" w:right="567" w:bottom="357"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3E98"/>
    <w:multiLevelType w:val="hybridMultilevel"/>
    <w:tmpl w:val="CFB63A06"/>
    <w:lvl w:ilvl="0" w:tplc="8FF4FE1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45145751"/>
    <w:multiLevelType w:val="hybridMultilevel"/>
    <w:tmpl w:val="309089EE"/>
    <w:lvl w:ilvl="0" w:tplc="08E473E8">
      <w:start w:val="1"/>
      <w:numFmt w:val="decimal"/>
      <w:lvlText w:val="%1."/>
      <w:lvlJc w:val="left"/>
      <w:pPr>
        <w:tabs>
          <w:tab w:val="num" w:pos="3101"/>
        </w:tabs>
        <w:ind w:left="3101" w:hanging="15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231D1B"/>
    <w:multiLevelType w:val="hybridMultilevel"/>
    <w:tmpl w:val="FD845C6C"/>
    <w:lvl w:ilvl="0" w:tplc="3CEC9650">
      <w:start w:val="1"/>
      <w:numFmt w:val="decimal"/>
      <w:lvlText w:val="%1."/>
      <w:lvlJc w:val="left"/>
      <w:pPr>
        <w:tabs>
          <w:tab w:val="num" w:pos="2156"/>
        </w:tabs>
        <w:ind w:left="2156" w:hanging="130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5CD80256"/>
    <w:multiLevelType w:val="hybridMultilevel"/>
    <w:tmpl w:val="9DD441B0"/>
    <w:lvl w:ilvl="0" w:tplc="04190001">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4">
    <w:nsid w:val="71D30D5F"/>
    <w:multiLevelType w:val="hybridMultilevel"/>
    <w:tmpl w:val="BDE8EE94"/>
    <w:lvl w:ilvl="0" w:tplc="5D7E386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3123E3"/>
    <w:rsid w:val="00016E5E"/>
    <w:rsid w:val="00022442"/>
    <w:rsid w:val="00026FBE"/>
    <w:rsid w:val="00031B65"/>
    <w:rsid w:val="00040269"/>
    <w:rsid w:val="00041E12"/>
    <w:rsid w:val="00043078"/>
    <w:rsid w:val="00055D54"/>
    <w:rsid w:val="00067567"/>
    <w:rsid w:val="00072B1F"/>
    <w:rsid w:val="000B612F"/>
    <w:rsid w:val="000C480A"/>
    <w:rsid w:val="000C5020"/>
    <w:rsid w:val="000F03FB"/>
    <w:rsid w:val="000F6A16"/>
    <w:rsid w:val="000F7E13"/>
    <w:rsid w:val="00111FE5"/>
    <w:rsid w:val="001144F2"/>
    <w:rsid w:val="00140F54"/>
    <w:rsid w:val="00157B2C"/>
    <w:rsid w:val="00157CFC"/>
    <w:rsid w:val="001606B5"/>
    <w:rsid w:val="00171B80"/>
    <w:rsid w:val="001A7158"/>
    <w:rsid w:val="001D1BFC"/>
    <w:rsid w:val="001F4E63"/>
    <w:rsid w:val="0023098C"/>
    <w:rsid w:val="002365D0"/>
    <w:rsid w:val="002414D7"/>
    <w:rsid w:val="00245C86"/>
    <w:rsid w:val="00250E86"/>
    <w:rsid w:val="00256E42"/>
    <w:rsid w:val="00283745"/>
    <w:rsid w:val="00295C9B"/>
    <w:rsid w:val="002B0236"/>
    <w:rsid w:val="002B0F54"/>
    <w:rsid w:val="002C257F"/>
    <w:rsid w:val="002E1F58"/>
    <w:rsid w:val="002F52A9"/>
    <w:rsid w:val="003123E3"/>
    <w:rsid w:val="00332E77"/>
    <w:rsid w:val="0037550F"/>
    <w:rsid w:val="003C6FD1"/>
    <w:rsid w:val="003F0069"/>
    <w:rsid w:val="003F03ED"/>
    <w:rsid w:val="0040487B"/>
    <w:rsid w:val="00412ADC"/>
    <w:rsid w:val="00417AFF"/>
    <w:rsid w:val="0043413C"/>
    <w:rsid w:val="00453760"/>
    <w:rsid w:val="00460A17"/>
    <w:rsid w:val="00463E21"/>
    <w:rsid w:val="00481B62"/>
    <w:rsid w:val="00490315"/>
    <w:rsid w:val="004C2B7D"/>
    <w:rsid w:val="004C432B"/>
    <w:rsid w:val="004C4CF9"/>
    <w:rsid w:val="004D00E0"/>
    <w:rsid w:val="004D2A49"/>
    <w:rsid w:val="004E77C6"/>
    <w:rsid w:val="004F65DD"/>
    <w:rsid w:val="005269F7"/>
    <w:rsid w:val="005334A7"/>
    <w:rsid w:val="005374F5"/>
    <w:rsid w:val="00540F82"/>
    <w:rsid w:val="0054376C"/>
    <w:rsid w:val="00560ADF"/>
    <w:rsid w:val="00564EBB"/>
    <w:rsid w:val="00565BB7"/>
    <w:rsid w:val="00584566"/>
    <w:rsid w:val="00585A46"/>
    <w:rsid w:val="00591460"/>
    <w:rsid w:val="005B6A91"/>
    <w:rsid w:val="005C2BCC"/>
    <w:rsid w:val="005C5C3E"/>
    <w:rsid w:val="005C7D73"/>
    <w:rsid w:val="005E70A3"/>
    <w:rsid w:val="005F3DAD"/>
    <w:rsid w:val="00601C6A"/>
    <w:rsid w:val="00610EE0"/>
    <w:rsid w:val="00611599"/>
    <w:rsid w:val="006154DD"/>
    <w:rsid w:val="00633E6A"/>
    <w:rsid w:val="00636DA9"/>
    <w:rsid w:val="0064621B"/>
    <w:rsid w:val="00653F84"/>
    <w:rsid w:val="00657175"/>
    <w:rsid w:val="00676D0D"/>
    <w:rsid w:val="006975E7"/>
    <w:rsid w:val="006D2A10"/>
    <w:rsid w:val="006D33FC"/>
    <w:rsid w:val="006E7096"/>
    <w:rsid w:val="006F3F9A"/>
    <w:rsid w:val="00701CE4"/>
    <w:rsid w:val="00761986"/>
    <w:rsid w:val="00762222"/>
    <w:rsid w:val="00765A0F"/>
    <w:rsid w:val="00772B6E"/>
    <w:rsid w:val="007938E5"/>
    <w:rsid w:val="007C5148"/>
    <w:rsid w:val="007C75DC"/>
    <w:rsid w:val="007E6667"/>
    <w:rsid w:val="0085107F"/>
    <w:rsid w:val="008573F2"/>
    <w:rsid w:val="008728FC"/>
    <w:rsid w:val="008755D8"/>
    <w:rsid w:val="008963EF"/>
    <w:rsid w:val="008B25E7"/>
    <w:rsid w:val="008C51A5"/>
    <w:rsid w:val="008D63E6"/>
    <w:rsid w:val="008D79BD"/>
    <w:rsid w:val="0090141B"/>
    <w:rsid w:val="009102AD"/>
    <w:rsid w:val="009131DD"/>
    <w:rsid w:val="009230D3"/>
    <w:rsid w:val="00936DC8"/>
    <w:rsid w:val="00967D69"/>
    <w:rsid w:val="00974310"/>
    <w:rsid w:val="00974932"/>
    <w:rsid w:val="00984D60"/>
    <w:rsid w:val="009D7928"/>
    <w:rsid w:val="00A467CB"/>
    <w:rsid w:val="00A523AA"/>
    <w:rsid w:val="00A66A3B"/>
    <w:rsid w:val="00A703EC"/>
    <w:rsid w:val="00A716CF"/>
    <w:rsid w:val="00A77460"/>
    <w:rsid w:val="00A907B3"/>
    <w:rsid w:val="00AF0CDE"/>
    <w:rsid w:val="00B45D6A"/>
    <w:rsid w:val="00B932A2"/>
    <w:rsid w:val="00BB0EE2"/>
    <w:rsid w:val="00BD6505"/>
    <w:rsid w:val="00C053B1"/>
    <w:rsid w:val="00C07AE3"/>
    <w:rsid w:val="00C16AC4"/>
    <w:rsid w:val="00C2152B"/>
    <w:rsid w:val="00C46078"/>
    <w:rsid w:val="00C702B8"/>
    <w:rsid w:val="00C7050E"/>
    <w:rsid w:val="00C7360E"/>
    <w:rsid w:val="00C75A77"/>
    <w:rsid w:val="00C973B6"/>
    <w:rsid w:val="00CA4142"/>
    <w:rsid w:val="00CB6E20"/>
    <w:rsid w:val="00CC5B3A"/>
    <w:rsid w:val="00CF755D"/>
    <w:rsid w:val="00D13259"/>
    <w:rsid w:val="00D2138B"/>
    <w:rsid w:val="00D31997"/>
    <w:rsid w:val="00D552C9"/>
    <w:rsid w:val="00D61B1B"/>
    <w:rsid w:val="00D731A8"/>
    <w:rsid w:val="00D81D18"/>
    <w:rsid w:val="00DA393C"/>
    <w:rsid w:val="00DB4F46"/>
    <w:rsid w:val="00DB6F1F"/>
    <w:rsid w:val="00DC4EFA"/>
    <w:rsid w:val="00DE5B01"/>
    <w:rsid w:val="00E006F3"/>
    <w:rsid w:val="00E024A9"/>
    <w:rsid w:val="00E21175"/>
    <w:rsid w:val="00E2357B"/>
    <w:rsid w:val="00E2489E"/>
    <w:rsid w:val="00E25502"/>
    <w:rsid w:val="00E368AE"/>
    <w:rsid w:val="00E42B7E"/>
    <w:rsid w:val="00E457D3"/>
    <w:rsid w:val="00E54152"/>
    <w:rsid w:val="00E61406"/>
    <w:rsid w:val="00E664C1"/>
    <w:rsid w:val="00E87838"/>
    <w:rsid w:val="00EA12B9"/>
    <w:rsid w:val="00EA33C8"/>
    <w:rsid w:val="00EC6D00"/>
    <w:rsid w:val="00ED184B"/>
    <w:rsid w:val="00EF0921"/>
    <w:rsid w:val="00F20E54"/>
    <w:rsid w:val="00F2190D"/>
    <w:rsid w:val="00F30ACD"/>
    <w:rsid w:val="00F3306C"/>
    <w:rsid w:val="00F379B7"/>
    <w:rsid w:val="00F65B65"/>
    <w:rsid w:val="00F829F1"/>
    <w:rsid w:val="00F87FD9"/>
    <w:rsid w:val="00FA17D5"/>
    <w:rsid w:val="00FB5CB5"/>
    <w:rsid w:val="00FE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3E3"/>
    <w:rPr>
      <w:lang w:val="uk-UA"/>
    </w:rPr>
  </w:style>
  <w:style w:type="paragraph" w:styleId="1">
    <w:name w:val="heading 1"/>
    <w:basedOn w:val="a"/>
    <w:next w:val="a"/>
    <w:qFormat/>
    <w:rsid w:val="003123E3"/>
    <w:pPr>
      <w:keepNext/>
      <w:jc w:val="center"/>
      <w:outlineLvl w:val="0"/>
    </w:pPr>
    <w:rPr>
      <w:spacing w:val="20"/>
      <w:sz w:val="28"/>
    </w:rPr>
  </w:style>
  <w:style w:type="paragraph" w:styleId="2">
    <w:name w:val="heading 2"/>
    <w:basedOn w:val="a"/>
    <w:next w:val="a"/>
    <w:qFormat/>
    <w:rsid w:val="003123E3"/>
    <w:pPr>
      <w:keepNext/>
      <w:jc w:val="center"/>
      <w:outlineLvl w:val="1"/>
    </w:pPr>
    <w:rPr>
      <w:b/>
      <w:sz w:val="28"/>
    </w:rPr>
  </w:style>
  <w:style w:type="paragraph" w:styleId="3">
    <w:name w:val="heading 3"/>
    <w:basedOn w:val="a"/>
    <w:next w:val="a"/>
    <w:qFormat/>
    <w:rsid w:val="003123E3"/>
    <w:pPr>
      <w:keepNext/>
      <w:jc w:val="right"/>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3123E3"/>
    <w:pPr>
      <w:jc w:val="center"/>
    </w:pPr>
    <w:rPr>
      <w:b/>
      <w:sz w:val="24"/>
    </w:rPr>
  </w:style>
  <w:style w:type="table" w:styleId="a4">
    <w:name w:val="Table Grid"/>
    <w:basedOn w:val="a1"/>
    <w:rsid w:val="00157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E457D3"/>
    <w:rPr>
      <w:lang w:val="uk-UA"/>
    </w:rPr>
  </w:style>
  <w:style w:type="paragraph" w:customStyle="1" w:styleId="a6">
    <w:name w:val="Стиль"/>
    <w:rsid w:val="008963E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24285737">
      <w:bodyDiv w:val="1"/>
      <w:marLeft w:val="0"/>
      <w:marRight w:val="0"/>
      <w:marTop w:val="0"/>
      <w:marBottom w:val="0"/>
      <w:divBdr>
        <w:top w:val="none" w:sz="0" w:space="0" w:color="auto"/>
        <w:left w:val="none" w:sz="0" w:space="0" w:color="auto"/>
        <w:bottom w:val="none" w:sz="0" w:space="0" w:color="auto"/>
        <w:right w:val="none" w:sz="0" w:space="0" w:color="auto"/>
      </w:divBdr>
    </w:div>
    <w:div w:id="922950679">
      <w:bodyDiv w:val="1"/>
      <w:marLeft w:val="0"/>
      <w:marRight w:val="0"/>
      <w:marTop w:val="0"/>
      <w:marBottom w:val="0"/>
      <w:divBdr>
        <w:top w:val="none" w:sz="0" w:space="0" w:color="auto"/>
        <w:left w:val="none" w:sz="0" w:space="0" w:color="auto"/>
        <w:bottom w:val="none" w:sz="0" w:space="0" w:color="auto"/>
        <w:right w:val="none" w:sz="0" w:space="0" w:color="auto"/>
      </w:divBdr>
    </w:div>
    <w:div w:id="938417084">
      <w:bodyDiv w:val="1"/>
      <w:marLeft w:val="0"/>
      <w:marRight w:val="0"/>
      <w:marTop w:val="0"/>
      <w:marBottom w:val="0"/>
      <w:divBdr>
        <w:top w:val="none" w:sz="0" w:space="0" w:color="auto"/>
        <w:left w:val="none" w:sz="0" w:space="0" w:color="auto"/>
        <w:bottom w:val="none" w:sz="0" w:space="0" w:color="auto"/>
        <w:right w:val="none" w:sz="0" w:space="0" w:color="auto"/>
      </w:divBdr>
    </w:div>
    <w:div w:id="1219777457">
      <w:bodyDiv w:val="1"/>
      <w:marLeft w:val="0"/>
      <w:marRight w:val="0"/>
      <w:marTop w:val="0"/>
      <w:marBottom w:val="0"/>
      <w:divBdr>
        <w:top w:val="none" w:sz="0" w:space="0" w:color="auto"/>
        <w:left w:val="none" w:sz="0" w:space="0" w:color="auto"/>
        <w:bottom w:val="none" w:sz="0" w:space="0" w:color="auto"/>
        <w:right w:val="none" w:sz="0" w:space="0" w:color="auto"/>
      </w:divBdr>
    </w:div>
    <w:div w:id="20706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35C03-823A-405A-89A6-8682F396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Володимирівна</dc:creator>
  <cp:lastModifiedBy>user</cp:lastModifiedBy>
  <cp:revision>2</cp:revision>
  <cp:lastPrinted>2002-01-01T04:59:00Z</cp:lastPrinted>
  <dcterms:created xsi:type="dcterms:W3CDTF">2014-05-30T11:18:00Z</dcterms:created>
  <dcterms:modified xsi:type="dcterms:W3CDTF">2014-05-30T11:18:00Z</dcterms:modified>
</cp:coreProperties>
</file>