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000"/>
      </w:tblPr>
      <w:tblGrid>
        <w:gridCol w:w="5328"/>
        <w:gridCol w:w="4248"/>
      </w:tblGrid>
      <w:tr w:rsidR="001F36B8">
        <w:tblPrEx>
          <w:tblCellMar>
            <w:top w:w="0" w:type="dxa"/>
            <w:bottom w:w="0" w:type="dxa"/>
          </w:tblCellMar>
        </w:tblPrEx>
        <w:tc>
          <w:tcPr>
            <w:tcW w:w="5328" w:type="dxa"/>
          </w:tcPr>
          <w:p w:rsidR="001F36B8" w:rsidRPr="009F5AAB" w:rsidRDefault="001F36B8" w:rsidP="007A450E">
            <w:pPr>
              <w:pStyle w:val="a5"/>
              <w:widowControl w:val="0"/>
            </w:pPr>
          </w:p>
        </w:tc>
        <w:tc>
          <w:tcPr>
            <w:tcW w:w="4248" w:type="dxa"/>
          </w:tcPr>
          <w:p w:rsidR="001F36B8" w:rsidRPr="000E0495" w:rsidRDefault="001F36B8" w:rsidP="007A450E">
            <w:pPr>
              <w:pStyle w:val="a5"/>
              <w:widowControl w:val="0"/>
              <w:jc w:val="left"/>
              <w:rPr>
                <w:i/>
                <w:sz w:val="24"/>
              </w:rPr>
            </w:pPr>
            <w:r w:rsidRPr="000E0495">
              <w:rPr>
                <w:i/>
                <w:sz w:val="24"/>
              </w:rPr>
              <w:t>Виступ начальника</w:t>
            </w:r>
          </w:p>
          <w:p w:rsidR="001F36B8" w:rsidRPr="000E0495" w:rsidRDefault="00AA21E7" w:rsidP="007A450E">
            <w:pPr>
              <w:pStyle w:val="a5"/>
              <w:widowControl w:val="0"/>
              <w:jc w:val="left"/>
              <w:rPr>
                <w:i/>
                <w:sz w:val="24"/>
              </w:rPr>
            </w:pPr>
            <w:r>
              <w:rPr>
                <w:i/>
                <w:sz w:val="24"/>
              </w:rPr>
              <w:t>у</w:t>
            </w:r>
            <w:r w:rsidR="001F36B8" w:rsidRPr="000E0495">
              <w:rPr>
                <w:i/>
                <w:sz w:val="24"/>
              </w:rPr>
              <w:t>правління</w:t>
            </w:r>
            <w:r w:rsidR="00EA13B6">
              <w:rPr>
                <w:i/>
                <w:sz w:val="24"/>
              </w:rPr>
              <w:t xml:space="preserve"> фінансів </w:t>
            </w:r>
            <w:r w:rsidR="007A1A04">
              <w:rPr>
                <w:i/>
                <w:sz w:val="24"/>
              </w:rPr>
              <w:t>Житомирської райдержадміністрації</w:t>
            </w:r>
          </w:p>
          <w:p w:rsidR="001F36B8" w:rsidRPr="000E0495" w:rsidRDefault="00AA21E7" w:rsidP="007A450E">
            <w:pPr>
              <w:pStyle w:val="a5"/>
              <w:widowControl w:val="0"/>
              <w:jc w:val="left"/>
              <w:rPr>
                <w:i/>
                <w:sz w:val="24"/>
              </w:rPr>
            </w:pPr>
            <w:r>
              <w:rPr>
                <w:i/>
                <w:sz w:val="24"/>
              </w:rPr>
              <w:t>Ходоровської Н.В.</w:t>
            </w:r>
          </w:p>
          <w:p w:rsidR="001F36B8" w:rsidRPr="000E0495" w:rsidRDefault="00B55BB0" w:rsidP="007A450E">
            <w:pPr>
              <w:pStyle w:val="a5"/>
              <w:widowControl w:val="0"/>
              <w:jc w:val="left"/>
              <w:rPr>
                <w:b/>
                <w:i/>
                <w:sz w:val="24"/>
                <w:u w:val="single"/>
              </w:rPr>
            </w:pPr>
            <w:r>
              <w:rPr>
                <w:b/>
                <w:i/>
                <w:sz w:val="24"/>
                <w:u w:val="single"/>
              </w:rPr>
              <w:t xml:space="preserve">       </w:t>
            </w:r>
            <w:r w:rsidR="00EA13B6" w:rsidRPr="00825C9E">
              <w:rPr>
                <w:b/>
                <w:i/>
                <w:sz w:val="24"/>
                <w:u w:val="single"/>
              </w:rPr>
              <w:t>2</w:t>
            </w:r>
            <w:r w:rsidR="00AA21E7">
              <w:rPr>
                <w:b/>
                <w:i/>
                <w:sz w:val="24"/>
                <w:u w:val="single"/>
              </w:rPr>
              <w:t>3</w:t>
            </w:r>
            <w:r w:rsidRPr="00825C9E">
              <w:rPr>
                <w:b/>
                <w:i/>
                <w:sz w:val="24"/>
                <w:u w:val="single"/>
              </w:rPr>
              <w:t xml:space="preserve">  </w:t>
            </w:r>
            <w:r w:rsidR="00AA21E7">
              <w:rPr>
                <w:b/>
                <w:i/>
                <w:sz w:val="24"/>
                <w:u w:val="single"/>
              </w:rPr>
              <w:t>трав</w:t>
            </w:r>
            <w:r w:rsidR="00EA13B6" w:rsidRPr="00825C9E">
              <w:rPr>
                <w:b/>
                <w:i/>
                <w:sz w:val="24"/>
                <w:u w:val="single"/>
              </w:rPr>
              <w:t>ня</w:t>
            </w:r>
            <w:r w:rsidR="00FA5A7C" w:rsidRPr="00825C9E">
              <w:rPr>
                <w:b/>
                <w:i/>
                <w:sz w:val="24"/>
                <w:u w:val="single"/>
              </w:rPr>
              <w:t xml:space="preserve"> </w:t>
            </w:r>
            <w:r w:rsidR="003F1F9C" w:rsidRPr="00825C9E">
              <w:rPr>
                <w:b/>
                <w:i/>
                <w:sz w:val="24"/>
                <w:u w:val="single"/>
              </w:rPr>
              <w:t>20</w:t>
            </w:r>
            <w:r w:rsidR="00A62A37" w:rsidRPr="00825C9E">
              <w:rPr>
                <w:b/>
                <w:i/>
                <w:sz w:val="24"/>
                <w:u w:val="single"/>
              </w:rPr>
              <w:t>1</w:t>
            </w:r>
            <w:r w:rsidR="00EA13B6" w:rsidRPr="00825C9E">
              <w:rPr>
                <w:b/>
                <w:i/>
                <w:sz w:val="24"/>
                <w:u w:val="single"/>
              </w:rPr>
              <w:t>4</w:t>
            </w:r>
            <w:r w:rsidR="003F1F9C" w:rsidRPr="00825C9E">
              <w:rPr>
                <w:b/>
                <w:i/>
                <w:sz w:val="24"/>
                <w:u w:val="single"/>
              </w:rPr>
              <w:t xml:space="preserve"> року</w:t>
            </w:r>
          </w:p>
          <w:p w:rsidR="001F36B8" w:rsidRPr="000E0495" w:rsidRDefault="005477D2" w:rsidP="007A450E">
            <w:pPr>
              <w:pStyle w:val="a5"/>
              <w:widowControl w:val="0"/>
              <w:jc w:val="left"/>
              <w:rPr>
                <w:i/>
                <w:sz w:val="24"/>
              </w:rPr>
            </w:pPr>
            <w:r w:rsidRPr="000E0495">
              <w:rPr>
                <w:i/>
                <w:sz w:val="24"/>
              </w:rPr>
              <w:t>на</w:t>
            </w:r>
            <w:r w:rsidR="007F3674" w:rsidRPr="000E0495">
              <w:rPr>
                <w:i/>
                <w:sz w:val="24"/>
                <w:lang w:val="ru-RU"/>
              </w:rPr>
              <w:t xml:space="preserve"> </w:t>
            </w:r>
            <w:r w:rsidR="00EA13B6">
              <w:rPr>
                <w:i/>
                <w:sz w:val="24"/>
                <w:lang w:val="ru-RU"/>
              </w:rPr>
              <w:t>2</w:t>
            </w:r>
            <w:r w:rsidR="00F51FDE">
              <w:rPr>
                <w:i/>
                <w:sz w:val="24"/>
                <w:lang w:val="ru-RU"/>
              </w:rPr>
              <w:t>5</w:t>
            </w:r>
            <w:r w:rsidR="002212DB" w:rsidRPr="000E0495">
              <w:rPr>
                <w:i/>
                <w:sz w:val="24"/>
              </w:rPr>
              <w:t xml:space="preserve"> сесії </w:t>
            </w:r>
            <w:r w:rsidR="009F5AAB" w:rsidRPr="000E0495">
              <w:rPr>
                <w:i/>
                <w:sz w:val="24"/>
              </w:rPr>
              <w:t xml:space="preserve">районної ради  </w:t>
            </w:r>
            <w:r w:rsidR="00FA5A7C" w:rsidRPr="00FA5A7C">
              <w:rPr>
                <w:i/>
                <w:sz w:val="24"/>
                <w:lang w:val="ru-RU"/>
              </w:rPr>
              <w:t>6</w:t>
            </w:r>
            <w:r w:rsidR="002212DB" w:rsidRPr="000E0495">
              <w:rPr>
                <w:i/>
                <w:sz w:val="24"/>
              </w:rPr>
              <w:t xml:space="preserve"> скликання </w:t>
            </w:r>
            <w:r w:rsidRPr="000E0495">
              <w:rPr>
                <w:i/>
                <w:sz w:val="24"/>
              </w:rPr>
              <w:t>по питанню</w:t>
            </w:r>
          </w:p>
          <w:p w:rsidR="005477D2" w:rsidRPr="00593DBE" w:rsidRDefault="005477D2" w:rsidP="007A450E">
            <w:pPr>
              <w:pStyle w:val="a5"/>
              <w:widowControl w:val="0"/>
              <w:jc w:val="left"/>
              <w:rPr>
                <w:b/>
                <w:i/>
                <w:u w:val="single"/>
                <w:lang w:val="ru-RU"/>
              </w:rPr>
            </w:pPr>
            <w:r w:rsidRPr="000E0495">
              <w:rPr>
                <w:b/>
                <w:i/>
                <w:sz w:val="24"/>
              </w:rPr>
              <w:t xml:space="preserve">„Про </w:t>
            </w:r>
            <w:r w:rsidR="00AA21E7">
              <w:rPr>
                <w:b/>
                <w:i/>
                <w:sz w:val="24"/>
              </w:rPr>
              <w:t xml:space="preserve">внесення змін до </w:t>
            </w:r>
            <w:r w:rsidRPr="000E0495">
              <w:rPr>
                <w:b/>
                <w:i/>
                <w:sz w:val="24"/>
              </w:rPr>
              <w:t>районн</w:t>
            </w:r>
            <w:r w:rsidR="00AA21E7">
              <w:rPr>
                <w:b/>
                <w:i/>
                <w:sz w:val="24"/>
              </w:rPr>
              <w:t>ого</w:t>
            </w:r>
            <w:r w:rsidRPr="000E0495">
              <w:rPr>
                <w:b/>
                <w:i/>
                <w:sz w:val="24"/>
              </w:rPr>
              <w:t xml:space="preserve"> бюджет</w:t>
            </w:r>
            <w:r w:rsidR="00AA21E7">
              <w:rPr>
                <w:b/>
                <w:i/>
                <w:sz w:val="24"/>
              </w:rPr>
              <w:t>у</w:t>
            </w:r>
            <w:r w:rsidRPr="000E0495">
              <w:rPr>
                <w:b/>
                <w:i/>
                <w:sz w:val="24"/>
              </w:rPr>
              <w:t xml:space="preserve"> на 20</w:t>
            </w:r>
            <w:r w:rsidR="00A62A37" w:rsidRPr="000E0495">
              <w:rPr>
                <w:b/>
                <w:i/>
                <w:sz w:val="24"/>
              </w:rPr>
              <w:t>1</w:t>
            </w:r>
            <w:r w:rsidR="00D45774">
              <w:rPr>
                <w:b/>
                <w:i/>
                <w:sz w:val="24"/>
              </w:rPr>
              <w:t>4</w:t>
            </w:r>
            <w:r w:rsidRPr="000E0495">
              <w:rPr>
                <w:b/>
                <w:i/>
                <w:sz w:val="24"/>
              </w:rPr>
              <w:t xml:space="preserve"> рік”</w:t>
            </w:r>
          </w:p>
        </w:tc>
      </w:tr>
    </w:tbl>
    <w:p w:rsidR="001F36B8" w:rsidRPr="00A62A37" w:rsidRDefault="001F36B8" w:rsidP="007A450E">
      <w:pPr>
        <w:pStyle w:val="a5"/>
        <w:widowControl w:val="0"/>
        <w:rPr>
          <w:lang w:val="ru-RU"/>
        </w:rPr>
      </w:pPr>
    </w:p>
    <w:p w:rsidR="0098381B" w:rsidRPr="00A62A37" w:rsidRDefault="0098381B" w:rsidP="007A450E">
      <w:pPr>
        <w:pStyle w:val="a5"/>
        <w:widowControl w:val="0"/>
        <w:rPr>
          <w:lang w:val="ru-RU"/>
        </w:rPr>
      </w:pPr>
    </w:p>
    <w:p w:rsidR="00A06C5D" w:rsidRPr="001E2FE3" w:rsidRDefault="00CD5DDC" w:rsidP="00F4549B">
      <w:pPr>
        <w:jc w:val="center"/>
        <w:rPr>
          <w:b/>
          <w:sz w:val="28"/>
          <w:szCs w:val="28"/>
        </w:rPr>
      </w:pPr>
      <w:r w:rsidRPr="001E2FE3">
        <w:rPr>
          <w:b/>
          <w:sz w:val="28"/>
          <w:szCs w:val="28"/>
        </w:rPr>
        <w:t>Шановн</w:t>
      </w:r>
      <w:r w:rsidR="00EB6628" w:rsidRPr="001E2FE3">
        <w:rPr>
          <w:b/>
          <w:sz w:val="28"/>
          <w:szCs w:val="28"/>
        </w:rPr>
        <w:t>а Тетяна Миколаївна</w:t>
      </w:r>
      <w:r w:rsidR="00C707CA" w:rsidRPr="001E2FE3">
        <w:rPr>
          <w:b/>
          <w:sz w:val="28"/>
          <w:szCs w:val="28"/>
        </w:rPr>
        <w:t xml:space="preserve">, </w:t>
      </w:r>
      <w:r w:rsidR="00EB6628" w:rsidRPr="001E2FE3">
        <w:rPr>
          <w:b/>
          <w:sz w:val="28"/>
          <w:szCs w:val="28"/>
        </w:rPr>
        <w:t xml:space="preserve">Сергій Григорович, </w:t>
      </w:r>
    </w:p>
    <w:p w:rsidR="00F4549B" w:rsidRPr="001E2FE3" w:rsidRDefault="00C707CA" w:rsidP="00F4549B">
      <w:pPr>
        <w:jc w:val="center"/>
        <w:rPr>
          <w:b/>
          <w:sz w:val="28"/>
          <w:szCs w:val="28"/>
          <w:lang w:val="ru-RU"/>
        </w:rPr>
      </w:pPr>
      <w:r w:rsidRPr="001E2FE3">
        <w:rPr>
          <w:b/>
          <w:sz w:val="28"/>
          <w:szCs w:val="28"/>
        </w:rPr>
        <w:t>депутати  та запрошені!</w:t>
      </w:r>
    </w:p>
    <w:p w:rsidR="00F4549B" w:rsidRPr="001E2FE3" w:rsidRDefault="00F4549B" w:rsidP="00F4549B">
      <w:pPr>
        <w:jc w:val="center"/>
        <w:rPr>
          <w:b/>
          <w:sz w:val="28"/>
          <w:szCs w:val="28"/>
          <w:lang w:val="ru-RU"/>
        </w:rPr>
      </w:pPr>
    </w:p>
    <w:p w:rsidR="00A334F7" w:rsidRPr="00C72B9E" w:rsidRDefault="004A399B" w:rsidP="00727B08">
      <w:pPr>
        <w:spacing w:after="120"/>
        <w:ind w:firstLine="709"/>
        <w:jc w:val="both"/>
        <w:rPr>
          <w:sz w:val="28"/>
          <w:szCs w:val="28"/>
        </w:rPr>
      </w:pPr>
      <w:r w:rsidRPr="00C72B9E">
        <w:rPr>
          <w:sz w:val="28"/>
          <w:szCs w:val="28"/>
        </w:rPr>
        <w:t>Верховною Радою України 27 березня 2014 року внесено зміни до Закону України «Про</w:t>
      </w:r>
      <w:r w:rsidR="00A334F7" w:rsidRPr="00C72B9E">
        <w:rPr>
          <w:sz w:val="28"/>
          <w:szCs w:val="28"/>
        </w:rPr>
        <w:t xml:space="preserve"> Державний бюджет </w:t>
      </w:r>
      <w:r w:rsidR="00242685" w:rsidRPr="00C72B9E">
        <w:rPr>
          <w:sz w:val="28"/>
          <w:szCs w:val="28"/>
        </w:rPr>
        <w:t xml:space="preserve">України на 2014 рік», у тому </w:t>
      </w:r>
      <w:r w:rsidR="00A334F7" w:rsidRPr="00C72B9E">
        <w:rPr>
          <w:sz w:val="28"/>
          <w:szCs w:val="28"/>
        </w:rPr>
        <w:t xml:space="preserve">числі до показників місцевих бюджетів та міжбюджетних трансфертів. </w:t>
      </w:r>
    </w:p>
    <w:p w:rsidR="00A334F7" w:rsidRPr="00C72B9E" w:rsidRDefault="009D5DDF" w:rsidP="00727B08">
      <w:pPr>
        <w:spacing w:after="120"/>
        <w:ind w:firstLine="709"/>
        <w:jc w:val="both"/>
        <w:rPr>
          <w:b/>
          <w:sz w:val="28"/>
          <w:szCs w:val="28"/>
        </w:rPr>
      </w:pPr>
      <w:r w:rsidRPr="00C72B9E">
        <w:rPr>
          <w:sz w:val="28"/>
          <w:szCs w:val="28"/>
        </w:rPr>
        <w:t>Зміни до</w:t>
      </w:r>
      <w:r w:rsidRPr="00C72B9E">
        <w:rPr>
          <w:b/>
          <w:sz w:val="28"/>
          <w:szCs w:val="28"/>
        </w:rPr>
        <w:t xml:space="preserve"> </w:t>
      </w:r>
      <w:r w:rsidRPr="00C72B9E">
        <w:rPr>
          <w:sz w:val="28"/>
          <w:szCs w:val="28"/>
        </w:rPr>
        <w:t>Закону України «Про Державний бюджет України на 2014 рік», внесені з метою забезпечення відновлення економіки України та невідкладної стабілізації фінансової ситуації. Новий бюджет враховує реалії економічної ситуації та динаміку її розвитку, тоді як Державний бюджет України на 2014 рік був затверджений на завищених макроекономічних показниках.</w:t>
      </w:r>
    </w:p>
    <w:p w:rsidR="00A334F7" w:rsidRPr="00C72B9E" w:rsidRDefault="009D5DDF" w:rsidP="00727B08">
      <w:pPr>
        <w:spacing w:after="120"/>
        <w:ind w:firstLine="709"/>
        <w:jc w:val="both"/>
        <w:rPr>
          <w:sz w:val="28"/>
          <w:szCs w:val="28"/>
        </w:rPr>
      </w:pPr>
      <w:r w:rsidRPr="00C72B9E">
        <w:rPr>
          <w:sz w:val="28"/>
          <w:szCs w:val="28"/>
        </w:rPr>
        <w:t>Нереалістичний прогноз номінального ВВП</w:t>
      </w:r>
      <w:r w:rsidR="00D55F9F" w:rsidRPr="00C72B9E">
        <w:rPr>
          <w:sz w:val="28"/>
          <w:szCs w:val="28"/>
        </w:rPr>
        <w:t xml:space="preserve"> на 2014 рік </w:t>
      </w:r>
      <w:r w:rsidRPr="00C72B9E">
        <w:rPr>
          <w:sz w:val="28"/>
          <w:szCs w:val="28"/>
        </w:rPr>
        <w:t>був розрахований у грудні 2013 року на основі невиправдано оптимістичної оцінки економічного зростання у 3% та завищеної бази 2013 року, незважаючи на те, що фактичні  статистичні дані за 11 місяців минулого року чітко вказували на тенденцію падіння в базових галузях економіки, а також на відсутність</w:t>
      </w:r>
      <w:r w:rsidR="00D55F9F" w:rsidRPr="00C72B9E">
        <w:rPr>
          <w:sz w:val="28"/>
          <w:szCs w:val="28"/>
        </w:rPr>
        <w:t xml:space="preserve"> зростання споживчих цін внаслідок депресивного стану економіки.</w:t>
      </w:r>
    </w:p>
    <w:p w:rsidR="0042610F" w:rsidRPr="00C72B9E" w:rsidRDefault="0042610F" w:rsidP="0042610F">
      <w:pPr>
        <w:spacing w:after="120"/>
        <w:ind w:firstLine="709"/>
        <w:jc w:val="both"/>
        <w:rPr>
          <w:b/>
          <w:sz w:val="28"/>
          <w:szCs w:val="28"/>
        </w:rPr>
      </w:pPr>
      <w:r w:rsidRPr="00C72B9E">
        <w:rPr>
          <w:sz w:val="28"/>
          <w:szCs w:val="28"/>
        </w:rPr>
        <w:t>Оновлений реалістичний прогноз макроекономічних показників є максимально наближеним до оцінок Міжнародного валютного фонду.</w:t>
      </w:r>
    </w:p>
    <w:p w:rsidR="00A334F7" w:rsidRPr="00C72B9E" w:rsidRDefault="0042610F" w:rsidP="00727B08">
      <w:pPr>
        <w:spacing w:after="120"/>
        <w:ind w:firstLine="709"/>
        <w:jc w:val="both"/>
        <w:rPr>
          <w:sz w:val="28"/>
          <w:szCs w:val="28"/>
        </w:rPr>
      </w:pPr>
      <w:r w:rsidRPr="00C72B9E">
        <w:rPr>
          <w:sz w:val="28"/>
          <w:szCs w:val="28"/>
        </w:rPr>
        <w:t xml:space="preserve">Виходячи із складної економічної ситуації, в якій опинилась Україна на початку року, та необхідності проведення низки структурних економічних реформ, які сприяють створенню бази для довгострокового економічного зростання, мають короткострокові негативні ефекти, прогноз падіння реального ВВП у поточному році на 3% при зростанні споживчих цін на рівні 8,5% у вимірі в середньому рік до року. </w:t>
      </w:r>
    </w:p>
    <w:p w:rsidR="002B3F90" w:rsidRPr="00C72B9E" w:rsidRDefault="002B3F90" w:rsidP="00727B08">
      <w:pPr>
        <w:spacing w:after="120"/>
        <w:ind w:firstLine="709"/>
        <w:jc w:val="both"/>
        <w:rPr>
          <w:b/>
          <w:sz w:val="28"/>
          <w:szCs w:val="28"/>
        </w:rPr>
      </w:pPr>
      <w:r w:rsidRPr="00C72B9E">
        <w:rPr>
          <w:sz w:val="28"/>
          <w:szCs w:val="28"/>
        </w:rPr>
        <w:t>У змінах до державного бюджету на 2014 рік передбачено економію видатків бюджету, які максимально скорочені та оптимізовані, а бюджетна політика спрямована не на розпорошення фінансового ресурсу, а сконценрована на заходах з підтримки економіки та пріоритетах її розвитку.</w:t>
      </w:r>
    </w:p>
    <w:p w:rsidR="00EE5E0B" w:rsidRPr="00C72B9E" w:rsidRDefault="00EE5E0B" w:rsidP="00727B08">
      <w:pPr>
        <w:spacing w:after="120"/>
        <w:ind w:firstLine="709"/>
        <w:jc w:val="both"/>
        <w:rPr>
          <w:b/>
          <w:sz w:val="28"/>
          <w:szCs w:val="28"/>
        </w:rPr>
      </w:pPr>
      <w:r w:rsidRPr="00C72B9E">
        <w:rPr>
          <w:b/>
          <w:sz w:val="28"/>
          <w:szCs w:val="28"/>
        </w:rPr>
        <w:t>Загальний ресурс</w:t>
      </w:r>
      <w:r w:rsidRPr="00C72B9E">
        <w:rPr>
          <w:sz w:val="28"/>
          <w:szCs w:val="28"/>
        </w:rPr>
        <w:t xml:space="preserve"> місцевих бюджетів на 2014 рік уточнено на підставі основних положень Програми діяльності постанови Кабінету Міністрів України та завдань з їх реалізації, постанови Кабінету Міністрів України від 01.03.2014 № 65 “Про економію державних коштів та недопущення втрат бюджету” з урахуванням </w:t>
      </w:r>
      <w:r w:rsidRPr="00C72B9E">
        <w:rPr>
          <w:rFonts w:eastAsia="Calibri"/>
          <w:sz w:val="28"/>
          <w:szCs w:val="28"/>
        </w:rPr>
        <w:t xml:space="preserve">змін, які відбулися за рахунок уточнення основних </w:t>
      </w:r>
      <w:r w:rsidRPr="00C72B9E">
        <w:rPr>
          <w:rFonts w:eastAsia="Calibri"/>
          <w:sz w:val="28"/>
          <w:szCs w:val="28"/>
        </w:rPr>
        <w:lastRenderedPageBreak/>
        <w:t>показників соціально-економічного розвитку, та змін до законодавства, спрямованих на розширення податкової бази місцевих бюджетів.</w:t>
      </w:r>
    </w:p>
    <w:p w:rsidR="00EE5E0B" w:rsidRPr="00C72B9E" w:rsidRDefault="00EE5E0B" w:rsidP="00EE5E0B">
      <w:pPr>
        <w:spacing w:after="120"/>
        <w:ind w:firstLine="709"/>
        <w:jc w:val="both"/>
        <w:rPr>
          <w:iCs/>
          <w:sz w:val="28"/>
          <w:szCs w:val="28"/>
        </w:rPr>
      </w:pPr>
      <w:r w:rsidRPr="00C72B9E">
        <w:rPr>
          <w:sz w:val="28"/>
          <w:szCs w:val="28"/>
        </w:rPr>
        <w:t xml:space="preserve">Уточнений </w:t>
      </w:r>
      <w:r w:rsidRPr="00C72B9E">
        <w:rPr>
          <w:b/>
          <w:sz w:val="28"/>
          <w:szCs w:val="28"/>
        </w:rPr>
        <w:t>фінансовий ресурс бюджет</w:t>
      </w:r>
      <w:r w:rsidR="00C27B88" w:rsidRPr="00C72B9E">
        <w:rPr>
          <w:b/>
          <w:sz w:val="28"/>
          <w:szCs w:val="28"/>
        </w:rPr>
        <w:t>у району</w:t>
      </w:r>
      <w:r w:rsidR="00F57FD2" w:rsidRPr="00C72B9E">
        <w:rPr>
          <w:b/>
          <w:sz w:val="28"/>
          <w:szCs w:val="28"/>
        </w:rPr>
        <w:t xml:space="preserve">, </w:t>
      </w:r>
      <w:r w:rsidR="00F57FD2" w:rsidRPr="00C72B9E">
        <w:rPr>
          <w:sz w:val="28"/>
          <w:szCs w:val="28"/>
        </w:rPr>
        <w:t>доведений Мінфіном</w:t>
      </w:r>
      <w:r w:rsidRPr="00C72B9E">
        <w:rPr>
          <w:sz w:val="28"/>
          <w:szCs w:val="28"/>
        </w:rPr>
        <w:t xml:space="preserve"> на 2014 рік становить </w:t>
      </w:r>
      <w:r w:rsidR="00E532CE" w:rsidRPr="00C72B9E">
        <w:rPr>
          <w:b/>
          <w:sz w:val="28"/>
          <w:szCs w:val="28"/>
        </w:rPr>
        <w:t>79 235,7</w:t>
      </w:r>
      <w:r w:rsidRPr="00C72B9E">
        <w:rPr>
          <w:b/>
          <w:sz w:val="28"/>
          <w:szCs w:val="28"/>
        </w:rPr>
        <w:t xml:space="preserve"> тис. грн.</w:t>
      </w:r>
      <w:r w:rsidRPr="00C72B9E">
        <w:rPr>
          <w:iCs/>
          <w:sz w:val="28"/>
          <w:szCs w:val="28"/>
        </w:rPr>
        <w:t xml:space="preserve">, що менше у порівнянні з врахованим у бюджеті </w:t>
      </w:r>
      <w:r w:rsidR="00C27B88" w:rsidRPr="00C72B9E">
        <w:rPr>
          <w:iCs/>
          <w:sz w:val="28"/>
          <w:szCs w:val="28"/>
        </w:rPr>
        <w:t>району</w:t>
      </w:r>
      <w:r w:rsidRPr="00C72B9E">
        <w:rPr>
          <w:iCs/>
          <w:sz w:val="28"/>
          <w:szCs w:val="28"/>
        </w:rPr>
        <w:t xml:space="preserve"> на 2014 рік  (зі змінами) на </w:t>
      </w:r>
      <w:r w:rsidR="00E532CE" w:rsidRPr="00C72B9E">
        <w:rPr>
          <w:b/>
          <w:iCs/>
          <w:sz w:val="28"/>
          <w:szCs w:val="28"/>
        </w:rPr>
        <w:t>3</w:t>
      </w:r>
      <w:r w:rsidR="000075CD" w:rsidRPr="00C72B9E">
        <w:rPr>
          <w:b/>
          <w:iCs/>
          <w:sz w:val="28"/>
          <w:szCs w:val="28"/>
        </w:rPr>
        <w:t xml:space="preserve"> </w:t>
      </w:r>
      <w:r w:rsidR="00E532CE" w:rsidRPr="00C72B9E">
        <w:rPr>
          <w:b/>
          <w:iCs/>
          <w:sz w:val="28"/>
          <w:szCs w:val="28"/>
        </w:rPr>
        <w:t>178,4</w:t>
      </w:r>
      <w:r w:rsidRPr="00C72B9E">
        <w:rPr>
          <w:b/>
          <w:iCs/>
          <w:sz w:val="28"/>
          <w:szCs w:val="28"/>
        </w:rPr>
        <w:t xml:space="preserve"> тис. грн.</w:t>
      </w:r>
      <w:r w:rsidRPr="00C72B9E">
        <w:rPr>
          <w:iCs/>
          <w:sz w:val="28"/>
          <w:szCs w:val="28"/>
        </w:rPr>
        <w:t>, або на</w:t>
      </w:r>
      <w:r w:rsidRPr="00C72B9E">
        <w:rPr>
          <w:b/>
          <w:iCs/>
          <w:sz w:val="28"/>
          <w:szCs w:val="28"/>
        </w:rPr>
        <w:t xml:space="preserve"> </w:t>
      </w:r>
      <w:r w:rsidR="00E532CE" w:rsidRPr="00C72B9E">
        <w:rPr>
          <w:b/>
          <w:iCs/>
          <w:sz w:val="28"/>
          <w:szCs w:val="28"/>
        </w:rPr>
        <w:t>3,9</w:t>
      </w:r>
      <w:r w:rsidRPr="00C72B9E">
        <w:rPr>
          <w:b/>
          <w:iCs/>
          <w:sz w:val="28"/>
          <w:szCs w:val="28"/>
        </w:rPr>
        <w:t xml:space="preserve"> </w:t>
      </w:r>
      <w:r w:rsidRPr="00C72B9E">
        <w:rPr>
          <w:iCs/>
          <w:sz w:val="28"/>
          <w:szCs w:val="28"/>
        </w:rPr>
        <w:t xml:space="preserve"> відсотка, у тому числі</w:t>
      </w:r>
      <w:r w:rsidRPr="00C72B9E">
        <w:rPr>
          <w:sz w:val="28"/>
          <w:szCs w:val="28"/>
        </w:rPr>
        <w:t>:</w:t>
      </w:r>
    </w:p>
    <w:p w:rsidR="00EE5E0B" w:rsidRPr="00C72B9E" w:rsidRDefault="00EE5E0B" w:rsidP="00EE5E0B">
      <w:pPr>
        <w:spacing w:after="120"/>
        <w:ind w:firstLine="709"/>
        <w:jc w:val="both"/>
        <w:rPr>
          <w:sz w:val="28"/>
          <w:szCs w:val="28"/>
        </w:rPr>
      </w:pPr>
      <w:r w:rsidRPr="00C72B9E">
        <w:rPr>
          <w:sz w:val="28"/>
          <w:szCs w:val="28"/>
        </w:rPr>
        <w:t xml:space="preserve">по загальному фонду – </w:t>
      </w:r>
      <w:r w:rsidR="00E532CE" w:rsidRPr="00C72B9E">
        <w:rPr>
          <w:b/>
          <w:sz w:val="28"/>
          <w:szCs w:val="28"/>
        </w:rPr>
        <w:t>60</w:t>
      </w:r>
      <w:r w:rsidR="00EB2C61" w:rsidRPr="00C72B9E">
        <w:rPr>
          <w:b/>
          <w:sz w:val="28"/>
          <w:szCs w:val="28"/>
        </w:rPr>
        <w:t xml:space="preserve"> </w:t>
      </w:r>
      <w:r w:rsidR="00E532CE" w:rsidRPr="00C72B9E">
        <w:rPr>
          <w:b/>
          <w:sz w:val="28"/>
          <w:szCs w:val="28"/>
        </w:rPr>
        <w:t>519,4</w:t>
      </w:r>
      <w:r w:rsidRPr="00C72B9E">
        <w:rPr>
          <w:b/>
          <w:sz w:val="28"/>
          <w:szCs w:val="28"/>
        </w:rPr>
        <w:t xml:space="preserve"> тис.</w:t>
      </w:r>
      <w:r w:rsidRPr="00C72B9E">
        <w:rPr>
          <w:b/>
          <w:sz w:val="28"/>
          <w:szCs w:val="28"/>
          <w:lang w:val="en-US"/>
        </w:rPr>
        <w:t> </w:t>
      </w:r>
      <w:r w:rsidRPr="00C72B9E">
        <w:rPr>
          <w:b/>
          <w:sz w:val="28"/>
          <w:szCs w:val="28"/>
        </w:rPr>
        <w:t xml:space="preserve">грн., що </w:t>
      </w:r>
      <w:r w:rsidRPr="00C72B9E">
        <w:rPr>
          <w:sz w:val="28"/>
          <w:szCs w:val="28"/>
          <w:u w:val="single"/>
        </w:rPr>
        <w:t>менше</w:t>
      </w:r>
      <w:r w:rsidRPr="00C72B9E">
        <w:rPr>
          <w:sz w:val="28"/>
          <w:szCs w:val="28"/>
        </w:rPr>
        <w:t xml:space="preserve"> на </w:t>
      </w:r>
      <w:r w:rsidR="00EB2C61" w:rsidRPr="00C72B9E">
        <w:rPr>
          <w:sz w:val="28"/>
          <w:szCs w:val="28"/>
        </w:rPr>
        <w:t xml:space="preserve">   </w:t>
      </w:r>
      <w:r w:rsidR="00E532CE" w:rsidRPr="00C72B9E">
        <w:rPr>
          <w:b/>
          <w:sz w:val="28"/>
          <w:szCs w:val="28"/>
        </w:rPr>
        <w:t>3</w:t>
      </w:r>
      <w:r w:rsidR="00EB2C61" w:rsidRPr="00C72B9E">
        <w:rPr>
          <w:b/>
          <w:sz w:val="28"/>
          <w:szCs w:val="28"/>
        </w:rPr>
        <w:t xml:space="preserve"> </w:t>
      </w:r>
      <w:r w:rsidR="00E532CE" w:rsidRPr="00C72B9E">
        <w:rPr>
          <w:b/>
          <w:sz w:val="28"/>
          <w:szCs w:val="28"/>
        </w:rPr>
        <w:t>452,0</w:t>
      </w:r>
      <w:r w:rsidRPr="00C72B9E">
        <w:rPr>
          <w:b/>
          <w:sz w:val="28"/>
          <w:szCs w:val="28"/>
        </w:rPr>
        <w:t xml:space="preserve"> тис</w:t>
      </w:r>
      <w:r w:rsidRPr="00C72B9E">
        <w:rPr>
          <w:sz w:val="28"/>
          <w:szCs w:val="28"/>
        </w:rPr>
        <w:t xml:space="preserve">. грн. або </w:t>
      </w:r>
      <w:r w:rsidR="00E532CE" w:rsidRPr="00C72B9E">
        <w:rPr>
          <w:b/>
          <w:sz w:val="28"/>
          <w:szCs w:val="28"/>
        </w:rPr>
        <w:t>5,4</w:t>
      </w:r>
      <w:r w:rsidRPr="00C72B9E">
        <w:rPr>
          <w:b/>
          <w:sz w:val="28"/>
          <w:szCs w:val="28"/>
        </w:rPr>
        <w:t xml:space="preserve"> </w:t>
      </w:r>
      <w:r w:rsidRPr="00C72B9E">
        <w:rPr>
          <w:sz w:val="28"/>
          <w:szCs w:val="28"/>
        </w:rPr>
        <w:t>відсотка  проти врахованого у бюджеті</w:t>
      </w:r>
      <w:r w:rsidR="00FD4710" w:rsidRPr="00C72B9E">
        <w:rPr>
          <w:sz w:val="28"/>
          <w:szCs w:val="28"/>
        </w:rPr>
        <w:t xml:space="preserve"> </w:t>
      </w:r>
      <w:bookmarkStart w:id="0" w:name="OLE_LINK4"/>
      <w:bookmarkStart w:id="1" w:name="OLE_LINK5"/>
      <w:r w:rsidR="00FD4710" w:rsidRPr="00C72B9E">
        <w:rPr>
          <w:b/>
          <w:sz w:val="28"/>
          <w:szCs w:val="28"/>
        </w:rPr>
        <w:t>(за рахунок податку на доходи фізичних осіб)</w:t>
      </w:r>
      <w:r w:rsidRPr="00C72B9E">
        <w:rPr>
          <w:sz w:val="28"/>
          <w:szCs w:val="28"/>
        </w:rPr>
        <w:t xml:space="preserve">; </w:t>
      </w:r>
      <w:bookmarkEnd w:id="0"/>
      <w:bookmarkEnd w:id="1"/>
    </w:p>
    <w:p w:rsidR="00E532CE" w:rsidRPr="00C72B9E" w:rsidRDefault="00EE5E0B" w:rsidP="00E532CE">
      <w:pPr>
        <w:spacing w:after="120"/>
        <w:ind w:firstLine="709"/>
        <w:jc w:val="both"/>
        <w:rPr>
          <w:sz w:val="28"/>
          <w:szCs w:val="28"/>
        </w:rPr>
      </w:pPr>
      <w:r w:rsidRPr="00C72B9E">
        <w:rPr>
          <w:sz w:val="28"/>
          <w:szCs w:val="28"/>
        </w:rPr>
        <w:t xml:space="preserve">по спеціального фонду – </w:t>
      </w:r>
      <w:r w:rsidR="00E532CE" w:rsidRPr="00C72B9E">
        <w:rPr>
          <w:b/>
          <w:sz w:val="28"/>
          <w:szCs w:val="28"/>
        </w:rPr>
        <w:t>18</w:t>
      </w:r>
      <w:r w:rsidR="00EB2C61" w:rsidRPr="00C72B9E">
        <w:rPr>
          <w:b/>
          <w:sz w:val="28"/>
          <w:szCs w:val="28"/>
        </w:rPr>
        <w:t xml:space="preserve"> </w:t>
      </w:r>
      <w:r w:rsidR="00E532CE" w:rsidRPr="00C72B9E">
        <w:rPr>
          <w:b/>
          <w:sz w:val="28"/>
          <w:szCs w:val="28"/>
        </w:rPr>
        <w:t>716,3</w:t>
      </w:r>
      <w:r w:rsidRPr="00C72B9E">
        <w:rPr>
          <w:b/>
          <w:sz w:val="28"/>
          <w:szCs w:val="28"/>
        </w:rPr>
        <w:t xml:space="preserve"> тис. грн.,</w:t>
      </w:r>
      <w:r w:rsidRPr="00C72B9E">
        <w:rPr>
          <w:sz w:val="28"/>
          <w:szCs w:val="28"/>
        </w:rPr>
        <w:t xml:space="preserve"> </w:t>
      </w:r>
      <w:r w:rsidRPr="00C72B9E">
        <w:rPr>
          <w:b/>
          <w:sz w:val="28"/>
          <w:szCs w:val="28"/>
        </w:rPr>
        <w:t xml:space="preserve">що </w:t>
      </w:r>
      <w:r w:rsidRPr="00C72B9E">
        <w:rPr>
          <w:sz w:val="28"/>
          <w:szCs w:val="28"/>
          <w:u w:val="single"/>
        </w:rPr>
        <w:t>більше</w:t>
      </w:r>
      <w:r w:rsidRPr="00C72B9E">
        <w:rPr>
          <w:sz w:val="28"/>
          <w:szCs w:val="28"/>
        </w:rPr>
        <w:t xml:space="preserve"> на </w:t>
      </w:r>
      <w:r w:rsidR="00E532CE" w:rsidRPr="00C72B9E">
        <w:rPr>
          <w:b/>
          <w:sz w:val="28"/>
          <w:szCs w:val="28"/>
        </w:rPr>
        <w:t>273,6</w:t>
      </w:r>
      <w:r w:rsidRPr="00C72B9E">
        <w:rPr>
          <w:b/>
          <w:sz w:val="28"/>
          <w:szCs w:val="28"/>
        </w:rPr>
        <w:t xml:space="preserve"> тис</w:t>
      </w:r>
      <w:r w:rsidRPr="00C72B9E">
        <w:rPr>
          <w:sz w:val="28"/>
          <w:szCs w:val="28"/>
        </w:rPr>
        <w:t xml:space="preserve">. грн. або </w:t>
      </w:r>
      <w:r w:rsidR="00E532CE" w:rsidRPr="00C72B9E">
        <w:rPr>
          <w:b/>
          <w:sz w:val="28"/>
          <w:szCs w:val="28"/>
        </w:rPr>
        <w:t>1,5</w:t>
      </w:r>
      <w:r w:rsidRPr="00C72B9E">
        <w:rPr>
          <w:sz w:val="28"/>
          <w:szCs w:val="28"/>
        </w:rPr>
        <w:t xml:space="preserve"> відсотка проти </w:t>
      </w:r>
      <w:bookmarkStart w:id="2" w:name="OLE_LINK1"/>
      <w:r w:rsidR="006C450A" w:rsidRPr="00C72B9E">
        <w:rPr>
          <w:sz w:val="28"/>
          <w:szCs w:val="28"/>
        </w:rPr>
        <w:t xml:space="preserve">попередніх розрахункових показників Мінфіну. </w:t>
      </w:r>
    </w:p>
    <w:bookmarkEnd w:id="2"/>
    <w:p w:rsidR="00B153DA" w:rsidRPr="00C72B9E" w:rsidRDefault="00B153DA" w:rsidP="00B153DA">
      <w:pPr>
        <w:pStyle w:val="a5"/>
        <w:widowControl w:val="0"/>
        <w:ind w:firstLine="720"/>
        <w:rPr>
          <w:szCs w:val="28"/>
        </w:rPr>
      </w:pPr>
    </w:p>
    <w:p w:rsidR="00B153DA" w:rsidRPr="00C72B9E" w:rsidRDefault="00B153DA" w:rsidP="00B153DA">
      <w:pPr>
        <w:pStyle w:val="a5"/>
        <w:widowControl w:val="0"/>
        <w:ind w:firstLine="720"/>
        <w:rPr>
          <w:szCs w:val="28"/>
        </w:rPr>
      </w:pPr>
      <w:r w:rsidRPr="00C72B9E">
        <w:rPr>
          <w:szCs w:val="28"/>
        </w:rPr>
        <w:t xml:space="preserve">Зміни доходів та видатків </w:t>
      </w:r>
      <w:r w:rsidR="00E27D32" w:rsidRPr="00C72B9E">
        <w:rPr>
          <w:szCs w:val="28"/>
        </w:rPr>
        <w:t xml:space="preserve">загального фонду </w:t>
      </w:r>
      <w:r w:rsidRPr="00C72B9E">
        <w:rPr>
          <w:b/>
          <w:szCs w:val="28"/>
        </w:rPr>
        <w:t>бюджету району</w:t>
      </w:r>
      <w:r w:rsidRPr="00C72B9E">
        <w:rPr>
          <w:szCs w:val="28"/>
        </w:rPr>
        <w:t xml:space="preserve"> 2014 року виглядають наступним чином:</w:t>
      </w:r>
    </w:p>
    <w:p w:rsidR="00E27D32" w:rsidRPr="00C72B9E" w:rsidRDefault="00E27D32" w:rsidP="00B153DA">
      <w:pPr>
        <w:pStyle w:val="a5"/>
        <w:widowControl w:val="0"/>
        <w:ind w:firstLine="720"/>
        <w:rPr>
          <w:szCs w:val="28"/>
        </w:rPr>
      </w:pPr>
    </w:p>
    <w:p w:rsidR="00B153DA" w:rsidRPr="00C72B9E" w:rsidRDefault="00B153DA" w:rsidP="00B153DA">
      <w:pPr>
        <w:pStyle w:val="a5"/>
        <w:widowControl w:val="0"/>
        <w:ind w:firstLine="720"/>
        <w:rPr>
          <w:rFonts w:eastAsia="Calibri"/>
          <w:bCs/>
          <w:szCs w:val="28"/>
        </w:rPr>
      </w:pPr>
      <w:r w:rsidRPr="00C72B9E">
        <w:rPr>
          <w:rFonts w:eastAsia="Calibri"/>
          <w:bCs/>
          <w:szCs w:val="28"/>
        </w:rPr>
        <w:t xml:space="preserve">- </w:t>
      </w:r>
      <w:r w:rsidRPr="00C72B9E">
        <w:rPr>
          <w:rFonts w:eastAsia="Calibri"/>
          <w:b/>
          <w:bCs/>
          <w:szCs w:val="28"/>
        </w:rPr>
        <w:t>доходи, що враховуються при визначенні обсягу міжбюджетних трансфертів</w:t>
      </w:r>
      <w:r w:rsidR="00295F56" w:rsidRPr="00C72B9E">
        <w:rPr>
          <w:rFonts w:eastAsia="Calibri"/>
          <w:b/>
          <w:bCs/>
          <w:szCs w:val="28"/>
        </w:rPr>
        <w:t xml:space="preserve"> </w:t>
      </w:r>
      <w:r w:rsidR="00295F56" w:rsidRPr="00C72B9E">
        <w:rPr>
          <w:rFonts w:eastAsia="Calibri"/>
          <w:bCs/>
          <w:szCs w:val="28"/>
        </w:rPr>
        <w:t xml:space="preserve">– </w:t>
      </w:r>
      <w:r w:rsidR="00295F56" w:rsidRPr="00C72B9E">
        <w:rPr>
          <w:rFonts w:eastAsia="Calibri"/>
          <w:b/>
          <w:bCs/>
          <w:szCs w:val="28"/>
        </w:rPr>
        <w:t>49</w:t>
      </w:r>
      <w:r w:rsidR="00EB2C61" w:rsidRPr="00C72B9E">
        <w:rPr>
          <w:rFonts w:eastAsia="Calibri"/>
          <w:b/>
          <w:bCs/>
          <w:szCs w:val="28"/>
        </w:rPr>
        <w:t xml:space="preserve"> </w:t>
      </w:r>
      <w:r w:rsidR="00295F56" w:rsidRPr="00C72B9E">
        <w:rPr>
          <w:rFonts w:eastAsia="Calibri"/>
          <w:b/>
          <w:bCs/>
          <w:szCs w:val="28"/>
        </w:rPr>
        <w:t xml:space="preserve">604,7 </w:t>
      </w:r>
      <w:r w:rsidRPr="00C72B9E">
        <w:rPr>
          <w:rFonts w:eastAsia="Calibri"/>
          <w:b/>
          <w:bCs/>
          <w:szCs w:val="28"/>
        </w:rPr>
        <w:t>тис.</w:t>
      </w:r>
      <w:r w:rsidR="00295F56" w:rsidRPr="00C72B9E">
        <w:rPr>
          <w:rFonts w:eastAsia="Calibri"/>
          <w:b/>
          <w:bCs/>
          <w:szCs w:val="28"/>
        </w:rPr>
        <w:t xml:space="preserve"> </w:t>
      </w:r>
      <w:r w:rsidRPr="00C72B9E">
        <w:rPr>
          <w:rFonts w:eastAsia="Calibri"/>
          <w:b/>
          <w:bCs/>
          <w:szCs w:val="28"/>
        </w:rPr>
        <w:t>грн.</w:t>
      </w:r>
      <w:r w:rsidRPr="00C72B9E">
        <w:rPr>
          <w:rFonts w:eastAsia="Calibri"/>
          <w:bCs/>
          <w:szCs w:val="28"/>
        </w:rPr>
        <w:t>,</w:t>
      </w:r>
      <w:r w:rsidR="00E27D32" w:rsidRPr="00C72B9E">
        <w:rPr>
          <w:rFonts w:eastAsia="Calibri"/>
          <w:bCs/>
          <w:szCs w:val="28"/>
        </w:rPr>
        <w:t xml:space="preserve"> що менше проти врахованого в бюджеті на </w:t>
      </w:r>
      <w:r w:rsidR="00295F56" w:rsidRPr="00C72B9E">
        <w:rPr>
          <w:rFonts w:eastAsia="Calibri"/>
          <w:b/>
          <w:bCs/>
          <w:szCs w:val="28"/>
        </w:rPr>
        <w:t>3</w:t>
      </w:r>
      <w:r w:rsidR="00EB2C61" w:rsidRPr="00C72B9E">
        <w:rPr>
          <w:rFonts w:eastAsia="Calibri"/>
          <w:b/>
          <w:bCs/>
          <w:szCs w:val="28"/>
        </w:rPr>
        <w:t xml:space="preserve"> </w:t>
      </w:r>
      <w:r w:rsidR="00295F56" w:rsidRPr="00C72B9E">
        <w:rPr>
          <w:rFonts w:eastAsia="Calibri"/>
          <w:b/>
          <w:bCs/>
          <w:szCs w:val="28"/>
        </w:rPr>
        <w:t xml:space="preserve">662,2 </w:t>
      </w:r>
      <w:r w:rsidR="00E27D32" w:rsidRPr="00C72B9E">
        <w:rPr>
          <w:rFonts w:eastAsia="Calibri"/>
          <w:b/>
          <w:bCs/>
          <w:szCs w:val="28"/>
        </w:rPr>
        <w:t>тис.</w:t>
      </w:r>
      <w:r w:rsidR="00295F56" w:rsidRPr="00C72B9E">
        <w:rPr>
          <w:rFonts w:eastAsia="Calibri"/>
          <w:b/>
          <w:bCs/>
          <w:szCs w:val="28"/>
        </w:rPr>
        <w:t xml:space="preserve"> </w:t>
      </w:r>
      <w:r w:rsidR="00E27D32" w:rsidRPr="00C72B9E">
        <w:rPr>
          <w:rFonts w:eastAsia="Calibri"/>
          <w:b/>
          <w:bCs/>
          <w:szCs w:val="28"/>
        </w:rPr>
        <w:t>грн</w:t>
      </w:r>
      <w:r w:rsidR="00E27D32" w:rsidRPr="00C72B9E">
        <w:rPr>
          <w:rFonts w:eastAsia="Calibri"/>
          <w:bCs/>
          <w:szCs w:val="28"/>
        </w:rPr>
        <w:t xml:space="preserve">., або </w:t>
      </w:r>
      <w:r w:rsidR="00295F56" w:rsidRPr="00C72B9E">
        <w:rPr>
          <w:rFonts w:eastAsia="Calibri"/>
          <w:bCs/>
          <w:szCs w:val="28"/>
        </w:rPr>
        <w:t xml:space="preserve">6,9 </w:t>
      </w:r>
      <w:r w:rsidR="00E27D32" w:rsidRPr="00C72B9E">
        <w:rPr>
          <w:rFonts w:eastAsia="Calibri"/>
          <w:bCs/>
          <w:szCs w:val="28"/>
        </w:rPr>
        <w:t>% відсотки;</w:t>
      </w:r>
    </w:p>
    <w:p w:rsidR="00E27D32" w:rsidRPr="00C72B9E" w:rsidRDefault="00E27D32" w:rsidP="00B153DA">
      <w:pPr>
        <w:pStyle w:val="a5"/>
        <w:widowControl w:val="0"/>
        <w:ind w:firstLine="720"/>
        <w:rPr>
          <w:rFonts w:eastAsia="Calibri"/>
          <w:bCs/>
          <w:szCs w:val="28"/>
        </w:rPr>
      </w:pPr>
    </w:p>
    <w:p w:rsidR="00E27D32" w:rsidRPr="00C72B9E" w:rsidRDefault="00E27D32" w:rsidP="00E27D32">
      <w:pPr>
        <w:pStyle w:val="a5"/>
        <w:widowControl w:val="0"/>
        <w:ind w:firstLine="720"/>
        <w:rPr>
          <w:rFonts w:eastAsia="Calibri"/>
          <w:bCs/>
          <w:szCs w:val="28"/>
        </w:rPr>
      </w:pPr>
      <w:r w:rsidRPr="00C72B9E">
        <w:rPr>
          <w:rFonts w:eastAsia="Calibri"/>
          <w:bCs/>
          <w:szCs w:val="28"/>
        </w:rPr>
        <w:t xml:space="preserve">- </w:t>
      </w:r>
      <w:r w:rsidRPr="00C72B9E">
        <w:rPr>
          <w:rFonts w:eastAsia="Calibri"/>
          <w:b/>
          <w:bCs/>
          <w:szCs w:val="28"/>
        </w:rPr>
        <w:t>доходи, що не враховуються при визначенні обсягу міжбюджетних трансфертів</w:t>
      </w:r>
      <w:r w:rsidR="00295F56" w:rsidRPr="00C72B9E">
        <w:rPr>
          <w:rFonts w:eastAsia="Calibri"/>
          <w:b/>
          <w:bCs/>
          <w:szCs w:val="28"/>
        </w:rPr>
        <w:t xml:space="preserve"> </w:t>
      </w:r>
      <w:r w:rsidR="00295F56" w:rsidRPr="00C72B9E">
        <w:rPr>
          <w:rFonts w:eastAsia="Calibri"/>
          <w:bCs/>
          <w:szCs w:val="28"/>
        </w:rPr>
        <w:t xml:space="preserve">– </w:t>
      </w:r>
      <w:r w:rsidR="00295F56" w:rsidRPr="00C72B9E">
        <w:rPr>
          <w:rFonts w:eastAsia="Calibri"/>
          <w:b/>
          <w:bCs/>
          <w:szCs w:val="28"/>
        </w:rPr>
        <w:t>10</w:t>
      </w:r>
      <w:r w:rsidR="00EB2C61" w:rsidRPr="00C72B9E">
        <w:rPr>
          <w:rFonts w:eastAsia="Calibri"/>
          <w:b/>
          <w:bCs/>
          <w:szCs w:val="28"/>
        </w:rPr>
        <w:t xml:space="preserve"> </w:t>
      </w:r>
      <w:r w:rsidR="00295F56" w:rsidRPr="00C72B9E">
        <w:rPr>
          <w:rFonts w:eastAsia="Calibri"/>
          <w:b/>
          <w:bCs/>
          <w:szCs w:val="28"/>
        </w:rPr>
        <w:t>914,7</w:t>
      </w:r>
      <w:r w:rsidRPr="00C72B9E">
        <w:rPr>
          <w:rFonts w:eastAsia="Calibri"/>
          <w:b/>
          <w:bCs/>
          <w:szCs w:val="28"/>
        </w:rPr>
        <w:t xml:space="preserve"> тис.грн.</w:t>
      </w:r>
      <w:r w:rsidRPr="00C72B9E">
        <w:rPr>
          <w:rFonts w:eastAsia="Calibri"/>
          <w:bCs/>
          <w:szCs w:val="28"/>
        </w:rPr>
        <w:t xml:space="preserve">, що більше проти </w:t>
      </w:r>
      <w:r w:rsidR="00FC70DC" w:rsidRPr="00C72B9E">
        <w:rPr>
          <w:rFonts w:eastAsia="Calibri"/>
          <w:bCs/>
          <w:szCs w:val="28"/>
        </w:rPr>
        <w:t>попередніх розрахункових показників</w:t>
      </w:r>
      <w:r w:rsidRPr="00C72B9E">
        <w:rPr>
          <w:rFonts w:eastAsia="Calibri"/>
          <w:bCs/>
          <w:szCs w:val="28"/>
        </w:rPr>
        <w:t xml:space="preserve"> на </w:t>
      </w:r>
      <w:r w:rsidR="00295F56" w:rsidRPr="00C72B9E">
        <w:rPr>
          <w:rFonts w:eastAsia="Calibri"/>
          <w:b/>
          <w:bCs/>
          <w:szCs w:val="28"/>
        </w:rPr>
        <w:t xml:space="preserve">210,2 </w:t>
      </w:r>
      <w:r w:rsidRPr="00C72B9E">
        <w:rPr>
          <w:rFonts w:eastAsia="Calibri"/>
          <w:b/>
          <w:bCs/>
          <w:szCs w:val="28"/>
        </w:rPr>
        <w:t>тис.грн.,</w:t>
      </w:r>
      <w:r w:rsidRPr="00C72B9E">
        <w:rPr>
          <w:rFonts w:eastAsia="Calibri"/>
          <w:bCs/>
          <w:szCs w:val="28"/>
        </w:rPr>
        <w:t xml:space="preserve"> або </w:t>
      </w:r>
      <w:r w:rsidR="00295F56" w:rsidRPr="00C72B9E">
        <w:rPr>
          <w:rFonts w:eastAsia="Calibri"/>
          <w:bCs/>
          <w:szCs w:val="28"/>
        </w:rPr>
        <w:t xml:space="preserve">2,0 </w:t>
      </w:r>
      <w:r w:rsidRPr="00C72B9E">
        <w:rPr>
          <w:rFonts w:eastAsia="Calibri"/>
          <w:bCs/>
          <w:szCs w:val="28"/>
        </w:rPr>
        <w:t>% відсотки;</w:t>
      </w:r>
    </w:p>
    <w:p w:rsidR="00E27D32" w:rsidRPr="00C72B9E" w:rsidRDefault="00E27D32" w:rsidP="00B153DA">
      <w:pPr>
        <w:pStyle w:val="a5"/>
        <w:widowControl w:val="0"/>
        <w:ind w:firstLine="720"/>
        <w:rPr>
          <w:szCs w:val="28"/>
        </w:rPr>
      </w:pPr>
    </w:p>
    <w:p w:rsidR="00E27D32" w:rsidRPr="00C72B9E" w:rsidRDefault="00B153DA" w:rsidP="00E27D32">
      <w:pPr>
        <w:pStyle w:val="a5"/>
        <w:widowControl w:val="0"/>
        <w:numPr>
          <w:ilvl w:val="0"/>
          <w:numId w:val="16"/>
        </w:numPr>
        <w:tabs>
          <w:tab w:val="clear" w:pos="1320"/>
        </w:tabs>
        <w:ind w:left="0" w:firstLine="720"/>
        <w:rPr>
          <w:szCs w:val="28"/>
        </w:rPr>
      </w:pPr>
      <w:r w:rsidRPr="00C72B9E">
        <w:rPr>
          <w:b/>
          <w:szCs w:val="28"/>
        </w:rPr>
        <w:t>державне управління</w:t>
      </w:r>
      <w:r w:rsidRPr="00C72B9E">
        <w:rPr>
          <w:szCs w:val="28"/>
        </w:rPr>
        <w:t xml:space="preserve"> – </w:t>
      </w:r>
      <w:r w:rsidR="008805E3" w:rsidRPr="00C72B9E">
        <w:rPr>
          <w:b/>
          <w:szCs w:val="28"/>
        </w:rPr>
        <w:t>5</w:t>
      </w:r>
      <w:r w:rsidR="007274DC" w:rsidRPr="00C72B9E">
        <w:rPr>
          <w:b/>
          <w:szCs w:val="28"/>
        </w:rPr>
        <w:t xml:space="preserve"> </w:t>
      </w:r>
      <w:r w:rsidR="008805E3" w:rsidRPr="00C72B9E">
        <w:rPr>
          <w:b/>
          <w:szCs w:val="28"/>
        </w:rPr>
        <w:t xml:space="preserve">403,5 </w:t>
      </w:r>
      <w:r w:rsidR="00E27D32" w:rsidRPr="00C72B9E">
        <w:rPr>
          <w:rFonts w:eastAsia="Calibri"/>
          <w:b/>
          <w:bCs/>
          <w:szCs w:val="28"/>
        </w:rPr>
        <w:t>тис.грн.,</w:t>
      </w:r>
      <w:r w:rsidR="00E27D32" w:rsidRPr="00C72B9E">
        <w:rPr>
          <w:rFonts w:eastAsia="Calibri"/>
          <w:bCs/>
          <w:szCs w:val="28"/>
        </w:rPr>
        <w:t xml:space="preserve"> що менше </w:t>
      </w:r>
      <w:r w:rsidR="00FC70DC" w:rsidRPr="00C72B9E">
        <w:rPr>
          <w:rFonts w:eastAsia="Calibri"/>
          <w:bCs/>
          <w:szCs w:val="28"/>
        </w:rPr>
        <w:t xml:space="preserve">проти попередніх розрахункових показників </w:t>
      </w:r>
      <w:r w:rsidR="00E27D32" w:rsidRPr="00C72B9E">
        <w:rPr>
          <w:rFonts w:eastAsia="Calibri"/>
          <w:bCs/>
          <w:szCs w:val="28"/>
        </w:rPr>
        <w:t xml:space="preserve">на </w:t>
      </w:r>
      <w:r w:rsidR="008805E3" w:rsidRPr="00C72B9E">
        <w:rPr>
          <w:rFonts w:eastAsia="Calibri"/>
          <w:b/>
          <w:bCs/>
          <w:szCs w:val="28"/>
        </w:rPr>
        <w:t xml:space="preserve">173,1 </w:t>
      </w:r>
      <w:r w:rsidR="00E27D32" w:rsidRPr="00C72B9E">
        <w:rPr>
          <w:rFonts w:eastAsia="Calibri"/>
          <w:b/>
          <w:bCs/>
          <w:szCs w:val="28"/>
        </w:rPr>
        <w:t>тис.грн.,</w:t>
      </w:r>
      <w:r w:rsidR="00E27D32" w:rsidRPr="00C72B9E">
        <w:rPr>
          <w:rFonts w:eastAsia="Calibri"/>
          <w:bCs/>
          <w:szCs w:val="28"/>
        </w:rPr>
        <w:t xml:space="preserve"> або </w:t>
      </w:r>
      <w:r w:rsidR="008805E3" w:rsidRPr="00C72B9E">
        <w:rPr>
          <w:rFonts w:eastAsia="Calibri"/>
          <w:bCs/>
          <w:szCs w:val="28"/>
        </w:rPr>
        <w:t xml:space="preserve">3,1 </w:t>
      </w:r>
      <w:r w:rsidR="00E27D32" w:rsidRPr="00C72B9E">
        <w:rPr>
          <w:rFonts w:eastAsia="Calibri"/>
          <w:bCs/>
          <w:szCs w:val="28"/>
        </w:rPr>
        <w:t>% відсотки;</w:t>
      </w:r>
      <w:r w:rsidRPr="00C72B9E">
        <w:rPr>
          <w:szCs w:val="28"/>
        </w:rPr>
        <w:t xml:space="preserve"> </w:t>
      </w:r>
    </w:p>
    <w:p w:rsidR="00E27D32" w:rsidRPr="00C72B9E" w:rsidRDefault="00E27D32" w:rsidP="00E27D32">
      <w:pPr>
        <w:pStyle w:val="a5"/>
        <w:widowControl w:val="0"/>
        <w:ind w:left="720"/>
        <w:rPr>
          <w:szCs w:val="28"/>
        </w:rPr>
      </w:pPr>
    </w:p>
    <w:p w:rsidR="00B153DA" w:rsidRPr="00C72B9E" w:rsidRDefault="00B153DA" w:rsidP="00E27D32">
      <w:pPr>
        <w:pStyle w:val="a5"/>
        <w:widowControl w:val="0"/>
        <w:numPr>
          <w:ilvl w:val="0"/>
          <w:numId w:val="16"/>
        </w:numPr>
        <w:tabs>
          <w:tab w:val="clear" w:pos="1320"/>
          <w:tab w:val="left" w:pos="0"/>
        </w:tabs>
        <w:ind w:left="0" w:firstLine="720"/>
        <w:rPr>
          <w:szCs w:val="28"/>
        </w:rPr>
      </w:pPr>
      <w:r w:rsidRPr="00C72B9E">
        <w:rPr>
          <w:b/>
          <w:szCs w:val="28"/>
        </w:rPr>
        <w:t xml:space="preserve">освіта </w:t>
      </w:r>
      <w:r w:rsidRPr="00C72B9E">
        <w:rPr>
          <w:szCs w:val="28"/>
        </w:rPr>
        <w:t>–</w:t>
      </w:r>
      <w:r w:rsidR="002D67C0" w:rsidRPr="00C72B9E">
        <w:rPr>
          <w:szCs w:val="28"/>
        </w:rPr>
        <w:t xml:space="preserve"> </w:t>
      </w:r>
      <w:r w:rsidR="002D67C0" w:rsidRPr="00C72B9E">
        <w:rPr>
          <w:b/>
          <w:szCs w:val="28"/>
        </w:rPr>
        <w:t>75</w:t>
      </w:r>
      <w:r w:rsidR="00EB2C61" w:rsidRPr="00C72B9E">
        <w:rPr>
          <w:b/>
          <w:szCs w:val="28"/>
        </w:rPr>
        <w:t xml:space="preserve"> </w:t>
      </w:r>
      <w:r w:rsidR="002D67C0" w:rsidRPr="00C72B9E">
        <w:rPr>
          <w:b/>
          <w:szCs w:val="28"/>
        </w:rPr>
        <w:t>783,9</w:t>
      </w:r>
      <w:r w:rsidR="002D67C0" w:rsidRPr="00C72B9E">
        <w:rPr>
          <w:szCs w:val="28"/>
        </w:rPr>
        <w:t xml:space="preserve"> </w:t>
      </w:r>
      <w:r w:rsidRPr="00C72B9E">
        <w:rPr>
          <w:b/>
          <w:szCs w:val="28"/>
        </w:rPr>
        <w:t>тис. грн</w:t>
      </w:r>
      <w:r w:rsidRPr="00C72B9E">
        <w:rPr>
          <w:szCs w:val="28"/>
        </w:rPr>
        <w:t>.,</w:t>
      </w:r>
      <w:r w:rsidR="00E27D32" w:rsidRPr="00C72B9E">
        <w:rPr>
          <w:szCs w:val="28"/>
        </w:rPr>
        <w:t xml:space="preserve"> </w:t>
      </w:r>
      <w:r w:rsidR="00E27D32" w:rsidRPr="00C72B9E">
        <w:rPr>
          <w:rFonts w:eastAsia="Calibri"/>
          <w:bCs/>
          <w:szCs w:val="28"/>
        </w:rPr>
        <w:t xml:space="preserve">що менше проти </w:t>
      </w:r>
      <w:r w:rsidR="00FC70DC" w:rsidRPr="00C72B9E">
        <w:rPr>
          <w:rFonts w:eastAsia="Calibri"/>
          <w:bCs/>
          <w:szCs w:val="28"/>
        </w:rPr>
        <w:t xml:space="preserve">попередніх розрахункових показників </w:t>
      </w:r>
      <w:r w:rsidR="00E27D32" w:rsidRPr="00C72B9E">
        <w:rPr>
          <w:rFonts w:eastAsia="Calibri"/>
          <w:bCs/>
          <w:szCs w:val="28"/>
        </w:rPr>
        <w:t xml:space="preserve">на </w:t>
      </w:r>
      <w:r w:rsidR="002D67C0" w:rsidRPr="00C72B9E">
        <w:rPr>
          <w:rFonts w:eastAsia="Calibri"/>
          <w:b/>
          <w:bCs/>
          <w:szCs w:val="28"/>
        </w:rPr>
        <w:t>3</w:t>
      </w:r>
      <w:r w:rsidR="00EB2C61" w:rsidRPr="00C72B9E">
        <w:rPr>
          <w:rFonts w:eastAsia="Calibri"/>
          <w:b/>
          <w:bCs/>
          <w:szCs w:val="28"/>
        </w:rPr>
        <w:t xml:space="preserve"> </w:t>
      </w:r>
      <w:r w:rsidR="002D67C0" w:rsidRPr="00C72B9E">
        <w:rPr>
          <w:rFonts w:eastAsia="Calibri"/>
          <w:b/>
          <w:bCs/>
          <w:szCs w:val="28"/>
        </w:rPr>
        <w:t xml:space="preserve">014,1 </w:t>
      </w:r>
      <w:r w:rsidR="00E27D32" w:rsidRPr="00C72B9E">
        <w:rPr>
          <w:rFonts w:eastAsia="Calibri"/>
          <w:b/>
          <w:bCs/>
          <w:szCs w:val="28"/>
        </w:rPr>
        <w:t>тис.грн.,</w:t>
      </w:r>
      <w:r w:rsidR="00E27D32" w:rsidRPr="00C72B9E">
        <w:rPr>
          <w:rFonts w:eastAsia="Calibri"/>
          <w:bCs/>
          <w:szCs w:val="28"/>
        </w:rPr>
        <w:t xml:space="preserve"> або</w:t>
      </w:r>
      <w:r w:rsidR="002D67C0" w:rsidRPr="00C72B9E">
        <w:rPr>
          <w:rFonts w:eastAsia="Calibri"/>
          <w:bCs/>
          <w:szCs w:val="28"/>
        </w:rPr>
        <w:t xml:space="preserve"> 3,8</w:t>
      </w:r>
      <w:r w:rsidR="00E27D32" w:rsidRPr="00C72B9E">
        <w:rPr>
          <w:rFonts w:eastAsia="Calibri"/>
          <w:bCs/>
          <w:szCs w:val="28"/>
        </w:rPr>
        <w:t xml:space="preserve"> % відсотки;</w:t>
      </w:r>
    </w:p>
    <w:p w:rsidR="00E27D32" w:rsidRPr="00C72B9E" w:rsidRDefault="00E27D32" w:rsidP="00E27D32">
      <w:pPr>
        <w:pStyle w:val="a5"/>
        <w:widowControl w:val="0"/>
        <w:tabs>
          <w:tab w:val="left" w:pos="0"/>
        </w:tabs>
        <w:rPr>
          <w:szCs w:val="28"/>
        </w:rPr>
      </w:pPr>
    </w:p>
    <w:p w:rsidR="00E27D32" w:rsidRPr="00C72B9E" w:rsidRDefault="00B153DA" w:rsidP="00B153DA">
      <w:pPr>
        <w:pStyle w:val="a5"/>
        <w:widowControl w:val="0"/>
        <w:numPr>
          <w:ilvl w:val="0"/>
          <w:numId w:val="1"/>
        </w:numPr>
        <w:tabs>
          <w:tab w:val="clear" w:pos="720"/>
          <w:tab w:val="num" w:pos="1260"/>
        </w:tabs>
        <w:ind w:left="0" w:firstLine="720"/>
        <w:rPr>
          <w:szCs w:val="28"/>
        </w:rPr>
      </w:pPr>
      <w:r w:rsidRPr="00C72B9E">
        <w:rPr>
          <w:b/>
          <w:szCs w:val="28"/>
        </w:rPr>
        <w:t>охорона здоров’я</w:t>
      </w:r>
      <w:r w:rsidRPr="00C72B9E">
        <w:rPr>
          <w:szCs w:val="28"/>
        </w:rPr>
        <w:t xml:space="preserve"> –</w:t>
      </w:r>
      <w:r w:rsidR="002D67C0" w:rsidRPr="00C72B9E">
        <w:rPr>
          <w:szCs w:val="28"/>
        </w:rPr>
        <w:t xml:space="preserve"> </w:t>
      </w:r>
      <w:r w:rsidR="002D67C0" w:rsidRPr="00C72B9E">
        <w:rPr>
          <w:b/>
          <w:szCs w:val="28"/>
        </w:rPr>
        <w:t>37</w:t>
      </w:r>
      <w:r w:rsidR="00EB2C61" w:rsidRPr="00C72B9E">
        <w:rPr>
          <w:b/>
          <w:szCs w:val="28"/>
        </w:rPr>
        <w:t xml:space="preserve"> </w:t>
      </w:r>
      <w:r w:rsidR="002D67C0" w:rsidRPr="00C72B9E">
        <w:rPr>
          <w:b/>
          <w:szCs w:val="28"/>
        </w:rPr>
        <w:t>944,8</w:t>
      </w:r>
      <w:r w:rsidR="002D67C0" w:rsidRPr="00C72B9E">
        <w:rPr>
          <w:szCs w:val="28"/>
        </w:rPr>
        <w:t xml:space="preserve"> </w:t>
      </w:r>
      <w:r w:rsidRPr="00C72B9E">
        <w:rPr>
          <w:b/>
          <w:szCs w:val="28"/>
        </w:rPr>
        <w:t>тис. грн</w:t>
      </w:r>
      <w:r w:rsidRPr="00C72B9E">
        <w:rPr>
          <w:szCs w:val="28"/>
        </w:rPr>
        <w:t>.,</w:t>
      </w:r>
      <w:r w:rsidR="00E27D32" w:rsidRPr="00C72B9E">
        <w:rPr>
          <w:rFonts w:eastAsia="Calibri"/>
          <w:bCs/>
          <w:szCs w:val="28"/>
        </w:rPr>
        <w:t xml:space="preserve"> що менше </w:t>
      </w:r>
      <w:r w:rsidR="00FC70DC" w:rsidRPr="00C72B9E">
        <w:rPr>
          <w:rFonts w:eastAsia="Calibri"/>
          <w:bCs/>
          <w:szCs w:val="28"/>
        </w:rPr>
        <w:t>проти попередніх розрахункових показників</w:t>
      </w:r>
      <w:r w:rsidR="00E27D32" w:rsidRPr="00C72B9E">
        <w:rPr>
          <w:rFonts w:eastAsia="Calibri"/>
          <w:bCs/>
          <w:szCs w:val="28"/>
        </w:rPr>
        <w:t xml:space="preserve"> на </w:t>
      </w:r>
      <w:r w:rsidR="002D67C0" w:rsidRPr="00C72B9E">
        <w:rPr>
          <w:rFonts w:eastAsia="Calibri"/>
          <w:b/>
          <w:bCs/>
          <w:szCs w:val="28"/>
        </w:rPr>
        <w:t xml:space="preserve">957,1 </w:t>
      </w:r>
      <w:r w:rsidR="00E27D32" w:rsidRPr="00C72B9E">
        <w:rPr>
          <w:rFonts w:eastAsia="Calibri"/>
          <w:b/>
          <w:bCs/>
          <w:szCs w:val="28"/>
        </w:rPr>
        <w:t>тис.грн.,</w:t>
      </w:r>
      <w:r w:rsidR="00E27D32" w:rsidRPr="00C72B9E">
        <w:rPr>
          <w:rFonts w:eastAsia="Calibri"/>
          <w:bCs/>
          <w:szCs w:val="28"/>
        </w:rPr>
        <w:t xml:space="preserve"> або </w:t>
      </w:r>
      <w:r w:rsidR="002D67C0" w:rsidRPr="00C72B9E">
        <w:rPr>
          <w:rFonts w:eastAsia="Calibri"/>
          <w:bCs/>
          <w:szCs w:val="28"/>
        </w:rPr>
        <w:t xml:space="preserve">2,5 </w:t>
      </w:r>
      <w:r w:rsidR="00E27D32" w:rsidRPr="00C72B9E">
        <w:rPr>
          <w:rFonts w:eastAsia="Calibri"/>
          <w:bCs/>
          <w:szCs w:val="28"/>
        </w:rPr>
        <w:t>% відсотки;</w:t>
      </w:r>
    </w:p>
    <w:p w:rsidR="00E27D32" w:rsidRPr="00C72B9E" w:rsidRDefault="00B153DA" w:rsidP="00E27D32">
      <w:pPr>
        <w:pStyle w:val="a5"/>
        <w:widowControl w:val="0"/>
        <w:ind w:left="360"/>
        <w:rPr>
          <w:szCs w:val="28"/>
        </w:rPr>
      </w:pPr>
      <w:r w:rsidRPr="00C72B9E">
        <w:rPr>
          <w:szCs w:val="28"/>
        </w:rPr>
        <w:t xml:space="preserve"> </w:t>
      </w:r>
    </w:p>
    <w:p w:rsidR="00E27D32" w:rsidRPr="00C72B9E" w:rsidRDefault="00B153DA" w:rsidP="00B153DA">
      <w:pPr>
        <w:pStyle w:val="a5"/>
        <w:widowControl w:val="0"/>
        <w:numPr>
          <w:ilvl w:val="0"/>
          <w:numId w:val="1"/>
        </w:numPr>
        <w:tabs>
          <w:tab w:val="clear" w:pos="720"/>
          <w:tab w:val="num" w:pos="1260"/>
        </w:tabs>
        <w:ind w:left="0" w:firstLine="720"/>
        <w:rPr>
          <w:szCs w:val="28"/>
        </w:rPr>
      </w:pPr>
      <w:r w:rsidRPr="00C72B9E">
        <w:rPr>
          <w:b/>
          <w:szCs w:val="28"/>
        </w:rPr>
        <w:t>культура</w:t>
      </w:r>
      <w:r w:rsidRPr="00C72B9E">
        <w:rPr>
          <w:szCs w:val="28"/>
        </w:rPr>
        <w:t xml:space="preserve"> –</w:t>
      </w:r>
      <w:r w:rsidR="002D67C0" w:rsidRPr="00C72B9E">
        <w:rPr>
          <w:szCs w:val="28"/>
        </w:rPr>
        <w:t xml:space="preserve"> </w:t>
      </w:r>
      <w:r w:rsidR="002D67C0" w:rsidRPr="00C72B9E">
        <w:rPr>
          <w:b/>
          <w:szCs w:val="28"/>
        </w:rPr>
        <w:t>12</w:t>
      </w:r>
      <w:r w:rsidR="00EB2C61" w:rsidRPr="00C72B9E">
        <w:rPr>
          <w:b/>
          <w:szCs w:val="28"/>
        </w:rPr>
        <w:t xml:space="preserve"> </w:t>
      </w:r>
      <w:r w:rsidR="002D67C0" w:rsidRPr="00C72B9E">
        <w:rPr>
          <w:b/>
          <w:szCs w:val="28"/>
        </w:rPr>
        <w:t>213,1</w:t>
      </w:r>
      <w:r w:rsidR="002D67C0" w:rsidRPr="00C72B9E">
        <w:rPr>
          <w:szCs w:val="28"/>
        </w:rPr>
        <w:t xml:space="preserve"> </w:t>
      </w:r>
      <w:r w:rsidRPr="00C72B9E">
        <w:rPr>
          <w:b/>
          <w:szCs w:val="28"/>
        </w:rPr>
        <w:t>тис. грн.,</w:t>
      </w:r>
      <w:r w:rsidRPr="00C72B9E">
        <w:rPr>
          <w:szCs w:val="28"/>
        </w:rPr>
        <w:t xml:space="preserve"> </w:t>
      </w:r>
      <w:r w:rsidR="00E27D32" w:rsidRPr="00C72B9E">
        <w:rPr>
          <w:rFonts w:eastAsia="Calibri"/>
          <w:bCs/>
          <w:szCs w:val="28"/>
        </w:rPr>
        <w:t xml:space="preserve">що менше проти </w:t>
      </w:r>
      <w:r w:rsidR="00FC70DC" w:rsidRPr="00C72B9E">
        <w:rPr>
          <w:rFonts w:eastAsia="Calibri"/>
          <w:bCs/>
          <w:szCs w:val="28"/>
        </w:rPr>
        <w:t xml:space="preserve">попередніх розрахункових показників </w:t>
      </w:r>
      <w:r w:rsidR="00E27D32" w:rsidRPr="00C72B9E">
        <w:rPr>
          <w:rFonts w:eastAsia="Calibri"/>
          <w:bCs/>
          <w:szCs w:val="28"/>
        </w:rPr>
        <w:t xml:space="preserve">на </w:t>
      </w:r>
      <w:r w:rsidR="002D67C0" w:rsidRPr="00C72B9E">
        <w:rPr>
          <w:rFonts w:eastAsia="Calibri"/>
          <w:b/>
          <w:bCs/>
          <w:szCs w:val="28"/>
        </w:rPr>
        <w:t xml:space="preserve">139,5 </w:t>
      </w:r>
      <w:r w:rsidR="00E27D32" w:rsidRPr="00C72B9E">
        <w:rPr>
          <w:rFonts w:eastAsia="Calibri"/>
          <w:b/>
          <w:bCs/>
          <w:szCs w:val="28"/>
        </w:rPr>
        <w:t>тис.грн.,</w:t>
      </w:r>
      <w:r w:rsidR="00E27D32" w:rsidRPr="00C72B9E">
        <w:rPr>
          <w:rFonts w:eastAsia="Calibri"/>
          <w:bCs/>
          <w:szCs w:val="28"/>
        </w:rPr>
        <w:t xml:space="preserve"> або </w:t>
      </w:r>
      <w:r w:rsidR="002D67C0" w:rsidRPr="00C72B9E">
        <w:rPr>
          <w:rFonts w:eastAsia="Calibri"/>
          <w:bCs/>
          <w:szCs w:val="28"/>
        </w:rPr>
        <w:t xml:space="preserve">1,1 </w:t>
      </w:r>
      <w:r w:rsidR="00E27D32" w:rsidRPr="00C72B9E">
        <w:rPr>
          <w:rFonts w:eastAsia="Calibri"/>
          <w:bCs/>
          <w:szCs w:val="28"/>
        </w:rPr>
        <w:t>% відсотки;</w:t>
      </w:r>
    </w:p>
    <w:p w:rsidR="00E27D32" w:rsidRPr="00C72B9E" w:rsidRDefault="00E27D32" w:rsidP="00E27D32">
      <w:pPr>
        <w:pStyle w:val="a5"/>
        <w:widowControl w:val="0"/>
        <w:rPr>
          <w:b/>
          <w:szCs w:val="28"/>
        </w:rPr>
      </w:pPr>
    </w:p>
    <w:p w:rsidR="00E27D32" w:rsidRPr="00C72B9E" w:rsidRDefault="00B153DA" w:rsidP="00E27D32">
      <w:pPr>
        <w:pStyle w:val="a5"/>
        <w:widowControl w:val="0"/>
        <w:numPr>
          <w:ilvl w:val="0"/>
          <w:numId w:val="1"/>
        </w:numPr>
        <w:tabs>
          <w:tab w:val="clear" w:pos="720"/>
          <w:tab w:val="num" w:pos="1260"/>
        </w:tabs>
        <w:ind w:left="0" w:firstLine="720"/>
        <w:rPr>
          <w:szCs w:val="28"/>
        </w:rPr>
      </w:pPr>
      <w:r w:rsidRPr="00C72B9E">
        <w:rPr>
          <w:b/>
          <w:szCs w:val="28"/>
        </w:rPr>
        <w:t>соціальне забезпечення</w:t>
      </w:r>
      <w:r w:rsidRPr="00C72B9E">
        <w:rPr>
          <w:szCs w:val="28"/>
        </w:rPr>
        <w:t xml:space="preserve"> –</w:t>
      </w:r>
      <w:r w:rsidR="002D67C0" w:rsidRPr="00C72B9E">
        <w:rPr>
          <w:szCs w:val="28"/>
        </w:rPr>
        <w:t xml:space="preserve"> </w:t>
      </w:r>
      <w:r w:rsidR="002D67C0" w:rsidRPr="00C72B9E">
        <w:rPr>
          <w:b/>
          <w:szCs w:val="28"/>
        </w:rPr>
        <w:t>3</w:t>
      </w:r>
      <w:r w:rsidR="00EB2C61" w:rsidRPr="00C72B9E">
        <w:rPr>
          <w:b/>
          <w:szCs w:val="28"/>
        </w:rPr>
        <w:t xml:space="preserve"> </w:t>
      </w:r>
      <w:r w:rsidR="002D67C0" w:rsidRPr="00C72B9E">
        <w:rPr>
          <w:b/>
          <w:szCs w:val="28"/>
        </w:rPr>
        <w:t>762,9</w:t>
      </w:r>
      <w:r w:rsidR="002D67C0" w:rsidRPr="00C72B9E">
        <w:rPr>
          <w:szCs w:val="28"/>
        </w:rPr>
        <w:t xml:space="preserve"> </w:t>
      </w:r>
      <w:r w:rsidRPr="00C72B9E">
        <w:rPr>
          <w:b/>
          <w:szCs w:val="28"/>
        </w:rPr>
        <w:t>тис. грн</w:t>
      </w:r>
      <w:r w:rsidRPr="00C72B9E">
        <w:rPr>
          <w:szCs w:val="28"/>
        </w:rPr>
        <w:t xml:space="preserve">., </w:t>
      </w:r>
      <w:r w:rsidR="00E27D32" w:rsidRPr="00C72B9E">
        <w:rPr>
          <w:rFonts w:eastAsia="Calibri"/>
          <w:bCs/>
          <w:szCs w:val="28"/>
        </w:rPr>
        <w:t xml:space="preserve">що менше </w:t>
      </w:r>
      <w:r w:rsidR="00FC70DC" w:rsidRPr="00C72B9E">
        <w:rPr>
          <w:rFonts w:eastAsia="Calibri"/>
          <w:bCs/>
          <w:szCs w:val="28"/>
        </w:rPr>
        <w:t xml:space="preserve">проти попередніх розрахункових показників </w:t>
      </w:r>
      <w:r w:rsidR="00E27D32" w:rsidRPr="00C72B9E">
        <w:rPr>
          <w:rFonts w:eastAsia="Calibri"/>
          <w:bCs/>
          <w:szCs w:val="28"/>
        </w:rPr>
        <w:t xml:space="preserve">на </w:t>
      </w:r>
      <w:r w:rsidR="002D67C0" w:rsidRPr="00C72B9E">
        <w:rPr>
          <w:rFonts w:eastAsia="Calibri"/>
          <w:b/>
          <w:bCs/>
          <w:szCs w:val="28"/>
        </w:rPr>
        <w:t xml:space="preserve">898,6 </w:t>
      </w:r>
      <w:r w:rsidR="00E27D32" w:rsidRPr="00C72B9E">
        <w:rPr>
          <w:rFonts w:eastAsia="Calibri"/>
          <w:b/>
          <w:bCs/>
          <w:szCs w:val="28"/>
        </w:rPr>
        <w:t>тис.грн.,</w:t>
      </w:r>
      <w:r w:rsidR="00E27D32" w:rsidRPr="00C72B9E">
        <w:rPr>
          <w:rFonts w:eastAsia="Calibri"/>
          <w:bCs/>
          <w:szCs w:val="28"/>
        </w:rPr>
        <w:t xml:space="preserve"> або </w:t>
      </w:r>
      <w:r w:rsidR="002D67C0" w:rsidRPr="00C72B9E">
        <w:rPr>
          <w:rFonts w:eastAsia="Calibri"/>
          <w:bCs/>
          <w:szCs w:val="28"/>
        </w:rPr>
        <w:t xml:space="preserve">19,3 </w:t>
      </w:r>
      <w:r w:rsidR="00E27D32" w:rsidRPr="00C72B9E">
        <w:rPr>
          <w:rFonts w:eastAsia="Calibri"/>
          <w:bCs/>
          <w:szCs w:val="28"/>
        </w:rPr>
        <w:t>% відсотки;</w:t>
      </w:r>
    </w:p>
    <w:p w:rsidR="00E27D32" w:rsidRPr="00C72B9E" w:rsidRDefault="00E27D32" w:rsidP="00E27D32">
      <w:pPr>
        <w:pStyle w:val="a5"/>
        <w:widowControl w:val="0"/>
        <w:rPr>
          <w:b/>
          <w:szCs w:val="28"/>
        </w:rPr>
      </w:pPr>
    </w:p>
    <w:p w:rsidR="00E27D32" w:rsidRPr="00C72B9E" w:rsidRDefault="00B153DA" w:rsidP="00E27D32">
      <w:pPr>
        <w:pStyle w:val="a5"/>
        <w:widowControl w:val="0"/>
        <w:numPr>
          <w:ilvl w:val="0"/>
          <w:numId w:val="1"/>
        </w:numPr>
        <w:tabs>
          <w:tab w:val="clear" w:pos="720"/>
          <w:tab w:val="num" w:pos="1260"/>
        </w:tabs>
        <w:ind w:left="0" w:firstLine="720"/>
        <w:rPr>
          <w:szCs w:val="28"/>
        </w:rPr>
      </w:pPr>
      <w:r w:rsidRPr="00C72B9E">
        <w:rPr>
          <w:b/>
          <w:szCs w:val="28"/>
        </w:rPr>
        <w:t>фізична культура і спорт</w:t>
      </w:r>
      <w:r w:rsidRPr="00C72B9E">
        <w:rPr>
          <w:szCs w:val="28"/>
        </w:rPr>
        <w:t xml:space="preserve"> –</w:t>
      </w:r>
      <w:r w:rsidR="002D67C0" w:rsidRPr="00C72B9E">
        <w:rPr>
          <w:szCs w:val="28"/>
        </w:rPr>
        <w:t xml:space="preserve"> </w:t>
      </w:r>
      <w:r w:rsidR="002D67C0" w:rsidRPr="00C72B9E">
        <w:rPr>
          <w:b/>
          <w:szCs w:val="28"/>
        </w:rPr>
        <w:t xml:space="preserve">909,4 </w:t>
      </w:r>
      <w:r w:rsidRPr="00C72B9E">
        <w:rPr>
          <w:b/>
          <w:szCs w:val="28"/>
        </w:rPr>
        <w:t>тис. грн.,</w:t>
      </w:r>
      <w:r w:rsidRPr="00C72B9E">
        <w:rPr>
          <w:szCs w:val="28"/>
        </w:rPr>
        <w:t xml:space="preserve"> </w:t>
      </w:r>
      <w:r w:rsidR="00E27D32" w:rsidRPr="00C72B9E">
        <w:rPr>
          <w:rFonts w:eastAsia="Calibri"/>
          <w:bCs/>
          <w:szCs w:val="28"/>
        </w:rPr>
        <w:t xml:space="preserve">що менше </w:t>
      </w:r>
      <w:r w:rsidR="00FC70DC" w:rsidRPr="00C72B9E">
        <w:rPr>
          <w:rFonts w:eastAsia="Calibri"/>
          <w:bCs/>
          <w:szCs w:val="28"/>
        </w:rPr>
        <w:t xml:space="preserve">проти попередніх розрахункових показників </w:t>
      </w:r>
      <w:r w:rsidR="00E27D32" w:rsidRPr="00C72B9E">
        <w:rPr>
          <w:rFonts w:eastAsia="Calibri"/>
          <w:bCs/>
          <w:szCs w:val="28"/>
        </w:rPr>
        <w:t xml:space="preserve">на </w:t>
      </w:r>
      <w:r w:rsidR="002D67C0" w:rsidRPr="00C72B9E">
        <w:rPr>
          <w:rFonts w:eastAsia="Calibri"/>
          <w:b/>
          <w:bCs/>
          <w:szCs w:val="28"/>
        </w:rPr>
        <w:t xml:space="preserve">57,5 </w:t>
      </w:r>
      <w:r w:rsidR="00E27D32" w:rsidRPr="00C72B9E">
        <w:rPr>
          <w:rFonts w:eastAsia="Calibri"/>
          <w:b/>
          <w:bCs/>
          <w:szCs w:val="28"/>
        </w:rPr>
        <w:t>тис.грн.,</w:t>
      </w:r>
      <w:r w:rsidR="00E27D32" w:rsidRPr="00C72B9E">
        <w:rPr>
          <w:rFonts w:eastAsia="Calibri"/>
          <w:bCs/>
          <w:szCs w:val="28"/>
        </w:rPr>
        <w:t xml:space="preserve"> або</w:t>
      </w:r>
      <w:r w:rsidR="002D67C0" w:rsidRPr="00C72B9E">
        <w:rPr>
          <w:rFonts w:eastAsia="Calibri"/>
          <w:bCs/>
          <w:szCs w:val="28"/>
        </w:rPr>
        <w:t xml:space="preserve"> 5,9</w:t>
      </w:r>
      <w:r w:rsidR="00E27D32" w:rsidRPr="00C72B9E">
        <w:rPr>
          <w:rFonts w:eastAsia="Calibri"/>
          <w:bCs/>
          <w:szCs w:val="28"/>
        </w:rPr>
        <w:t xml:space="preserve"> % відсотки.</w:t>
      </w:r>
    </w:p>
    <w:p w:rsidR="00E809EA" w:rsidRPr="00C72B9E" w:rsidRDefault="00946FA7" w:rsidP="00E27D32">
      <w:pPr>
        <w:pStyle w:val="a5"/>
        <w:widowControl w:val="0"/>
        <w:rPr>
          <w:rFonts w:eastAsia="Calibri"/>
          <w:bCs/>
          <w:iCs/>
          <w:szCs w:val="28"/>
        </w:rPr>
      </w:pPr>
      <w:r w:rsidRPr="00C72B9E">
        <w:rPr>
          <w:rFonts w:eastAsia="Calibri"/>
          <w:bCs/>
          <w:iCs/>
          <w:szCs w:val="28"/>
        </w:rPr>
        <w:t>Зменшення видаткової частини бюджету здійснюється по заробітній платі з нарахуваннями працівникам бюджетної сфери.</w:t>
      </w:r>
    </w:p>
    <w:p w:rsidR="00946FA7" w:rsidRPr="00C72B9E" w:rsidRDefault="00946FA7" w:rsidP="00E27D32">
      <w:pPr>
        <w:pStyle w:val="a5"/>
        <w:widowControl w:val="0"/>
        <w:rPr>
          <w:rFonts w:eastAsia="Calibri"/>
          <w:bCs/>
          <w:iCs/>
          <w:szCs w:val="28"/>
        </w:rPr>
      </w:pPr>
      <w:r w:rsidRPr="00C72B9E">
        <w:rPr>
          <w:rFonts w:eastAsia="Calibri"/>
          <w:bCs/>
          <w:iCs/>
          <w:szCs w:val="28"/>
        </w:rPr>
        <w:t>Доходи І кошика та видатки за рахунок І кошика бюджету району</w:t>
      </w:r>
      <w:r w:rsidR="008218B3" w:rsidRPr="00C72B9E">
        <w:rPr>
          <w:rFonts w:eastAsia="Calibri"/>
          <w:bCs/>
          <w:iCs/>
          <w:szCs w:val="28"/>
        </w:rPr>
        <w:t xml:space="preserve"> зменшено на 5239,9 тис.грн., в т.ч.райбюджету -4308,7 тис.грн.</w:t>
      </w:r>
    </w:p>
    <w:p w:rsidR="008218B3" w:rsidRPr="00C72B9E" w:rsidRDefault="008218B3" w:rsidP="008218B3">
      <w:pPr>
        <w:pStyle w:val="a5"/>
        <w:widowControl w:val="0"/>
        <w:rPr>
          <w:rFonts w:eastAsia="Calibri"/>
          <w:bCs/>
          <w:iCs/>
          <w:szCs w:val="28"/>
        </w:rPr>
      </w:pPr>
      <w:r w:rsidRPr="00C72B9E">
        <w:rPr>
          <w:rFonts w:eastAsia="Calibri"/>
          <w:bCs/>
          <w:iCs/>
          <w:szCs w:val="28"/>
        </w:rPr>
        <w:t xml:space="preserve"> З урахуванням трансфертів доходи та видатки бюджету району зменшено на 14995,3 тис.грн.(5,9%), в т.ч.райбюджету -13568,6 тис.грн.</w:t>
      </w:r>
    </w:p>
    <w:p w:rsidR="008218B3" w:rsidRPr="00C72B9E" w:rsidRDefault="008218B3" w:rsidP="00E27D32">
      <w:pPr>
        <w:pStyle w:val="a5"/>
        <w:widowControl w:val="0"/>
        <w:rPr>
          <w:rFonts w:eastAsia="Calibri"/>
          <w:bCs/>
          <w:iCs/>
          <w:szCs w:val="28"/>
        </w:rPr>
      </w:pPr>
    </w:p>
    <w:p w:rsidR="00E809EA" w:rsidRPr="00C72B9E" w:rsidRDefault="00E809EA" w:rsidP="00E809EA">
      <w:pPr>
        <w:spacing w:after="120"/>
        <w:ind w:firstLine="709"/>
        <w:jc w:val="center"/>
        <w:rPr>
          <w:rFonts w:eastAsia="Calibri"/>
          <w:b/>
          <w:bCs/>
          <w:iCs/>
          <w:sz w:val="28"/>
          <w:szCs w:val="28"/>
          <w:u w:val="single"/>
        </w:rPr>
      </w:pPr>
      <w:r w:rsidRPr="00C72B9E">
        <w:rPr>
          <w:rFonts w:eastAsia="Calibri"/>
          <w:b/>
          <w:bCs/>
          <w:iCs/>
          <w:sz w:val="28"/>
          <w:szCs w:val="28"/>
          <w:u w:val="single"/>
        </w:rPr>
        <w:t>Доходи місцевих бюджетів</w:t>
      </w:r>
    </w:p>
    <w:p w:rsidR="00E809EA" w:rsidRPr="00C72B9E" w:rsidRDefault="00E809EA" w:rsidP="00E809EA">
      <w:pPr>
        <w:spacing w:after="120"/>
        <w:ind w:firstLine="709"/>
        <w:jc w:val="both"/>
        <w:rPr>
          <w:rFonts w:eastAsia="Calibri"/>
          <w:sz w:val="28"/>
          <w:szCs w:val="28"/>
        </w:rPr>
      </w:pPr>
      <w:r w:rsidRPr="00C72B9E">
        <w:rPr>
          <w:rFonts w:eastAsia="Calibri"/>
          <w:b/>
          <w:bCs/>
          <w:sz w:val="28"/>
          <w:szCs w:val="28"/>
        </w:rPr>
        <w:t>Прогнозний показник доходів</w:t>
      </w:r>
      <w:r w:rsidRPr="00C72B9E">
        <w:rPr>
          <w:rFonts w:eastAsia="Calibri"/>
          <w:sz w:val="28"/>
          <w:szCs w:val="28"/>
        </w:rPr>
        <w:t xml:space="preserve"> </w:t>
      </w:r>
      <w:r w:rsidR="00C27B88" w:rsidRPr="00C72B9E">
        <w:rPr>
          <w:rFonts w:eastAsia="Calibri"/>
          <w:sz w:val="28"/>
          <w:szCs w:val="28"/>
        </w:rPr>
        <w:t>районного</w:t>
      </w:r>
      <w:r w:rsidRPr="00C72B9E">
        <w:rPr>
          <w:rFonts w:eastAsia="Calibri"/>
          <w:sz w:val="28"/>
          <w:szCs w:val="28"/>
        </w:rPr>
        <w:t xml:space="preserve"> бюджет</w:t>
      </w:r>
      <w:r w:rsidR="00C27B88" w:rsidRPr="00C72B9E">
        <w:rPr>
          <w:rFonts w:eastAsia="Calibri"/>
          <w:sz w:val="28"/>
          <w:szCs w:val="28"/>
        </w:rPr>
        <w:t>у</w:t>
      </w:r>
      <w:r w:rsidRPr="00C72B9E">
        <w:rPr>
          <w:rFonts w:eastAsia="Calibri"/>
          <w:sz w:val="28"/>
          <w:szCs w:val="28"/>
        </w:rPr>
        <w:t xml:space="preserve"> на 2014 рік (без врахування міжбюджетних трансфертів) становить </w:t>
      </w:r>
      <w:r w:rsidR="00C85682" w:rsidRPr="00C72B9E">
        <w:rPr>
          <w:rFonts w:eastAsia="Calibri"/>
          <w:b/>
          <w:bCs/>
          <w:sz w:val="28"/>
          <w:szCs w:val="28"/>
        </w:rPr>
        <w:t>34 810,6</w:t>
      </w:r>
      <w:r w:rsidRPr="00C72B9E">
        <w:rPr>
          <w:rFonts w:eastAsia="Calibri"/>
          <w:b/>
          <w:bCs/>
          <w:sz w:val="28"/>
          <w:szCs w:val="28"/>
        </w:rPr>
        <w:t xml:space="preserve"> тис. гривень</w:t>
      </w:r>
      <w:r w:rsidRPr="00C72B9E">
        <w:rPr>
          <w:rFonts w:eastAsia="Calibri"/>
          <w:sz w:val="28"/>
          <w:szCs w:val="28"/>
        </w:rPr>
        <w:t>, в тому числі:</w:t>
      </w:r>
    </w:p>
    <w:p w:rsidR="00E809EA" w:rsidRPr="00C72B9E" w:rsidRDefault="00E809EA" w:rsidP="00E809EA">
      <w:pPr>
        <w:spacing w:after="120"/>
        <w:ind w:firstLine="709"/>
        <w:jc w:val="both"/>
        <w:rPr>
          <w:rFonts w:eastAsia="Calibri"/>
          <w:sz w:val="28"/>
          <w:szCs w:val="28"/>
        </w:rPr>
      </w:pPr>
      <w:r w:rsidRPr="00C72B9E">
        <w:rPr>
          <w:rFonts w:eastAsia="Calibri"/>
          <w:sz w:val="28"/>
          <w:szCs w:val="28"/>
        </w:rPr>
        <w:t xml:space="preserve">по загальному фонду – </w:t>
      </w:r>
      <w:r w:rsidR="00C85682" w:rsidRPr="00C72B9E">
        <w:rPr>
          <w:rFonts w:eastAsia="Calibri"/>
          <w:sz w:val="28"/>
          <w:szCs w:val="28"/>
        </w:rPr>
        <w:t>33 394,4</w:t>
      </w:r>
      <w:r w:rsidRPr="00C72B9E">
        <w:rPr>
          <w:rFonts w:eastAsia="Calibri"/>
          <w:sz w:val="28"/>
          <w:szCs w:val="28"/>
        </w:rPr>
        <w:t xml:space="preserve">  тис. гривень, </w:t>
      </w:r>
    </w:p>
    <w:p w:rsidR="00E809EA" w:rsidRPr="00C72B9E" w:rsidRDefault="00E809EA" w:rsidP="00E809EA">
      <w:pPr>
        <w:spacing w:after="120"/>
        <w:ind w:firstLine="709"/>
        <w:jc w:val="both"/>
        <w:rPr>
          <w:rFonts w:eastAsia="Calibri"/>
          <w:sz w:val="28"/>
          <w:szCs w:val="28"/>
        </w:rPr>
      </w:pPr>
      <w:r w:rsidRPr="00C72B9E">
        <w:rPr>
          <w:rFonts w:eastAsia="Calibri"/>
          <w:sz w:val="28"/>
          <w:szCs w:val="28"/>
        </w:rPr>
        <w:t xml:space="preserve">по спеціальному фонду – </w:t>
      </w:r>
      <w:r w:rsidR="00C85682" w:rsidRPr="00C72B9E">
        <w:rPr>
          <w:rFonts w:eastAsia="Calibri"/>
          <w:sz w:val="28"/>
          <w:szCs w:val="28"/>
        </w:rPr>
        <w:t>1 416,2</w:t>
      </w:r>
      <w:r w:rsidRPr="00C72B9E">
        <w:rPr>
          <w:rFonts w:eastAsia="Calibri"/>
          <w:sz w:val="28"/>
          <w:szCs w:val="28"/>
        </w:rPr>
        <w:t xml:space="preserve"> тис. гривень.</w:t>
      </w:r>
    </w:p>
    <w:p w:rsidR="00E809EA" w:rsidRPr="00C72B9E" w:rsidRDefault="00E809EA" w:rsidP="00E809EA">
      <w:pPr>
        <w:spacing w:after="120"/>
        <w:ind w:firstLine="709"/>
        <w:jc w:val="both"/>
        <w:rPr>
          <w:rFonts w:eastAsia="Calibri"/>
          <w:sz w:val="28"/>
          <w:szCs w:val="28"/>
        </w:rPr>
      </w:pPr>
      <w:r w:rsidRPr="00C72B9E">
        <w:rPr>
          <w:rFonts w:eastAsia="Calibri"/>
          <w:sz w:val="28"/>
          <w:szCs w:val="28"/>
        </w:rPr>
        <w:t xml:space="preserve">Прогноз </w:t>
      </w:r>
      <w:r w:rsidRPr="00C72B9E">
        <w:rPr>
          <w:rFonts w:eastAsia="Calibri"/>
          <w:b/>
          <w:bCs/>
          <w:sz w:val="28"/>
          <w:szCs w:val="28"/>
        </w:rPr>
        <w:t>доходів, що враховуються при визначенні обсягу міжбюджетних трансфертів (І кошик)</w:t>
      </w:r>
      <w:r w:rsidRPr="00C72B9E">
        <w:rPr>
          <w:rFonts w:eastAsia="Calibri"/>
          <w:sz w:val="28"/>
          <w:szCs w:val="28"/>
        </w:rPr>
        <w:t xml:space="preserve">, визначено в сумі </w:t>
      </w:r>
      <w:r w:rsidR="00C85682" w:rsidRPr="00C72B9E">
        <w:rPr>
          <w:rFonts w:eastAsia="Calibri"/>
          <w:b/>
          <w:bCs/>
          <w:sz w:val="28"/>
          <w:szCs w:val="28"/>
        </w:rPr>
        <w:t>33 003,6</w:t>
      </w:r>
      <w:r w:rsidRPr="00C72B9E">
        <w:rPr>
          <w:rFonts w:eastAsia="Calibri"/>
          <w:b/>
          <w:bCs/>
          <w:sz w:val="28"/>
          <w:szCs w:val="28"/>
        </w:rPr>
        <w:t> тис. гривень</w:t>
      </w:r>
      <w:r w:rsidRPr="00C72B9E">
        <w:rPr>
          <w:rFonts w:eastAsia="Calibri"/>
          <w:sz w:val="28"/>
          <w:szCs w:val="28"/>
        </w:rPr>
        <w:t xml:space="preserve">, що на </w:t>
      </w:r>
      <w:r w:rsidR="00C85682" w:rsidRPr="00C72B9E">
        <w:rPr>
          <w:rFonts w:eastAsia="Calibri"/>
          <w:sz w:val="28"/>
          <w:szCs w:val="28"/>
        </w:rPr>
        <w:t>2 436,8</w:t>
      </w:r>
      <w:r w:rsidRPr="00C72B9E">
        <w:rPr>
          <w:rFonts w:eastAsia="Calibri"/>
          <w:sz w:val="28"/>
          <w:szCs w:val="28"/>
        </w:rPr>
        <w:t xml:space="preserve"> тис. гривень або </w:t>
      </w:r>
      <w:r w:rsidR="00C85682" w:rsidRPr="00C72B9E">
        <w:rPr>
          <w:rFonts w:eastAsia="Calibri"/>
          <w:sz w:val="28"/>
          <w:szCs w:val="28"/>
        </w:rPr>
        <w:t>6,9</w:t>
      </w:r>
      <w:r w:rsidRPr="00C72B9E">
        <w:rPr>
          <w:rFonts w:eastAsia="Calibri"/>
          <w:sz w:val="28"/>
          <w:szCs w:val="28"/>
        </w:rPr>
        <w:t xml:space="preserve"> відсотка менше показника врахованого у </w:t>
      </w:r>
      <w:r w:rsidR="005E111B" w:rsidRPr="00C72B9E">
        <w:rPr>
          <w:rFonts w:eastAsia="Calibri"/>
          <w:sz w:val="28"/>
          <w:szCs w:val="28"/>
        </w:rPr>
        <w:t>район</w:t>
      </w:r>
      <w:r w:rsidRPr="00C72B9E">
        <w:rPr>
          <w:rFonts w:eastAsia="Calibri"/>
          <w:sz w:val="28"/>
          <w:szCs w:val="28"/>
        </w:rPr>
        <w:t xml:space="preserve">ному бюджеті на 2014 рік. До надходжень 2013 року </w:t>
      </w:r>
      <w:r w:rsidR="00051CD8" w:rsidRPr="00C72B9E">
        <w:rPr>
          <w:rFonts w:eastAsia="Calibri"/>
          <w:sz w:val="28"/>
          <w:szCs w:val="28"/>
        </w:rPr>
        <w:t xml:space="preserve">рівень </w:t>
      </w:r>
      <w:r w:rsidRPr="00C72B9E">
        <w:rPr>
          <w:rFonts w:eastAsia="Calibri"/>
          <w:sz w:val="28"/>
          <w:szCs w:val="28"/>
        </w:rPr>
        <w:t>р</w:t>
      </w:r>
      <w:r w:rsidR="002C3391" w:rsidRPr="00C72B9E">
        <w:rPr>
          <w:rFonts w:eastAsia="Calibri"/>
          <w:sz w:val="28"/>
          <w:szCs w:val="28"/>
        </w:rPr>
        <w:t>о</w:t>
      </w:r>
      <w:r w:rsidRPr="00C72B9E">
        <w:rPr>
          <w:rFonts w:eastAsia="Calibri"/>
          <w:sz w:val="28"/>
          <w:szCs w:val="28"/>
        </w:rPr>
        <w:t>ст</w:t>
      </w:r>
      <w:r w:rsidR="002C3391" w:rsidRPr="00C72B9E">
        <w:rPr>
          <w:rFonts w:eastAsia="Calibri"/>
          <w:sz w:val="28"/>
          <w:szCs w:val="28"/>
        </w:rPr>
        <w:t>у</w:t>
      </w:r>
      <w:r w:rsidRPr="00C72B9E">
        <w:rPr>
          <w:rFonts w:eastAsia="Calibri"/>
          <w:sz w:val="28"/>
          <w:szCs w:val="28"/>
        </w:rPr>
        <w:t xml:space="preserve"> складає </w:t>
      </w:r>
      <w:r w:rsidRPr="00C72B9E">
        <w:rPr>
          <w:rFonts w:eastAsia="Calibri"/>
          <w:color w:val="000000"/>
          <w:sz w:val="28"/>
          <w:szCs w:val="28"/>
        </w:rPr>
        <w:t>102,</w:t>
      </w:r>
      <w:r w:rsidR="00051CD8" w:rsidRPr="00C72B9E">
        <w:rPr>
          <w:rFonts w:eastAsia="Calibri"/>
          <w:color w:val="000000"/>
          <w:sz w:val="28"/>
          <w:szCs w:val="28"/>
        </w:rPr>
        <w:t>3</w:t>
      </w:r>
      <w:r w:rsidRPr="00C72B9E">
        <w:rPr>
          <w:rFonts w:eastAsia="Calibri"/>
          <w:sz w:val="28"/>
          <w:szCs w:val="28"/>
        </w:rPr>
        <w:t xml:space="preserve"> відсотка</w:t>
      </w:r>
      <w:r w:rsidR="00AE462D" w:rsidRPr="00C72B9E">
        <w:rPr>
          <w:rFonts w:eastAsia="Calibri"/>
          <w:sz w:val="28"/>
          <w:szCs w:val="28"/>
        </w:rPr>
        <w:t xml:space="preserve"> (затверджений – 109,8%)</w:t>
      </w:r>
      <w:r w:rsidRPr="00C72B9E">
        <w:rPr>
          <w:rFonts w:eastAsia="Calibri"/>
          <w:sz w:val="28"/>
          <w:szCs w:val="28"/>
        </w:rPr>
        <w:t>.</w:t>
      </w:r>
    </w:p>
    <w:p w:rsidR="00C27B88" w:rsidRPr="00C72B9E" w:rsidRDefault="00E809EA" w:rsidP="00E809EA">
      <w:pPr>
        <w:spacing w:after="120"/>
        <w:ind w:firstLine="709"/>
        <w:jc w:val="both"/>
        <w:rPr>
          <w:rFonts w:eastAsia="Calibri"/>
          <w:sz w:val="28"/>
          <w:szCs w:val="28"/>
        </w:rPr>
      </w:pPr>
      <w:r w:rsidRPr="00C72B9E">
        <w:rPr>
          <w:rFonts w:eastAsia="Calibri"/>
          <w:b/>
          <w:sz w:val="28"/>
          <w:szCs w:val="28"/>
        </w:rPr>
        <w:t>Розрахунок обсягу доходів, що враховуються при визначенні обсягу міжбюджетних трансфертів</w:t>
      </w:r>
      <w:r w:rsidRPr="00C72B9E">
        <w:rPr>
          <w:rFonts w:eastAsia="Calibri"/>
          <w:sz w:val="28"/>
          <w:szCs w:val="28"/>
        </w:rPr>
        <w:t xml:space="preserve">, на 2014 рік в розрізі адміністративно-територіальних одиниць здійснювався відповідно до вимог Бюджетного кодексу України та постанови Кабінету Міністрів України щодо затвердження Формули розподілу обсягу міжбюджетних трансфертів. При цьому, коефіцієнт актуалізації індексу відносної податкоспроможності розрахований на основі даних про фактичні надходження 2013 року (в бюджеті на 2014 рік враховувались надходження 11 місяців). </w:t>
      </w:r>
    </w:p>
    <w:p w:rsidR="00E809EA" w:rsidRPr="00C72B9E" w:rsidRDefault="00E809EA" w:rsidP="00E809EA">
      <w:pPr>
        <w:spacing w:after="120"/>
        <w:ind w:firstLine="709"/>
        <w:jc w:val="both"/>
        <w:rPr>
          <w:rFonts w:eastAsia="Calibri"/>
          <w:sz w:val="28"/>
          <w:szCs w:val="28"/>
        </w:rPr>
      </w:pPr>
      <w:r w:rsidRPr="00C72B9E">
        <w:rPr>
          <w:rFonts w:eastAsia="Calibri"/>
          <w:b/>
          <w:bCs/>
          <w:sz w:val="28"/>
          <w:szCs w:val="28"/>
        </w:rPr>
        <w:t>Обсяг доходів, що не враховуються при визначенні обсягу міжбюджетних трансфертів (ІІ кошик)</w:t>
      </w:r>
      <w:r w:rsidRPr="00C72B9E">
        <w:rPr>
          <w:rFonts w:eastAsia="Calibri"/>
          <w:sz w:val="28"/>
          <w:szCs w:val="28"/>
        </w:rPr>
        <w:t xml:space="preserve">, на 2014 рік складає </w:t>
      </w:r>
      <w:r w:rsidR="001422C5" w:rsidRPr="00C72B9E">
        <w:rPr>
          <w:rFonts w:eastAsia="Calibri"/>
          <w:b/>
          <w:bCs/>
          <w:sz w:val="28"/>
          <w:szCs w:val="28"/>
        </w:rPr>
        <w:t>390,8</w:t>
      </w:r>
      <w:r w:rsidRPr="00C72B9E">
        <w:rPr>
          <w:rFonts w:eastAsia="Calibri"/>
          <w:b/>
          <w:bCs/>
          <w:sz w:val="28"/>
          <w:szCs w:val="28"/>
        </w:rPr>
        <w:t> </w:t>
      </w:r>
      <w:r w:rsidR="00776A45" w:rsidRPr="00C72B9E">
        <w:rPr>
          <w:rFonts w:eastAsia="Calibri"/>
          <w:b/>
          <w:bCs/>
          <w:sz w:val="28"/>
          <w:szCs w:val="28"/>
        </w:rPr>
        <w:t>тис</w:t>
      </w:r>
      <w:r w:rsidRPr="00C72B9E">
        <w:rPr>
          <w:rFonts w:eastAsia="Calibri"/>
          <w:b/>
          <w:bCs/>
          <w:sz w:val="28"/>
          <w:szCs w:val="28"/>
        </w:rPr>
        <w:t>. гривень</w:t>
      </w:r>
      <w:r w:rsidR="001422C5" w:rsidRPr="00C72B9E">
        <w:rPr>
          <w:rFonts w:eastAsia="Calibri"/>
          <w:sz w:val="28"/>
          <w:szCs w:val="28"/>
        </w:rPr>
        <w:t xml:space="preserve">, </w:t>
      </w:r>
      <w:r w:rsidR="00803533" w:rsidRPr="00C72B9E">
        <w:rPr>
          <w:rFonts w:eastAsia="Calibri"/>
          <w:sz w:val="28"/>
          <w:szCs w:val="28"/>
        </w:rPr>
        <w:t xml:space="preserve">або на </w:t>
      </w:r>
      <w:r w:rsidR="001422C5" w:rsidRPr="00C72B9E">
        <w:rPr>
          <w:rFonts w:eastAsia="Calibri"/>
          <w:sz w:val="28"/>
          <w:szCs w:val="28"/>
        </w:rPr>
        <w:t>рівні</w:t>
      </w:r>
      <w:r w:rsidRPr="00C72B9E">
        <w:rPr>
          <w:rFonts w:eastAsia="Calibri"/>
          <w:sz w:val="28"/>
          <w:szCs w:val="28"/>
        </w:rPr>
        <w:t xml:space="preserve"> показника врахованого у </w:t>
      </w:r>
      <w:r w:rsidR="000733EE" w:rsidRPr="00C72B9E">
        <w:rPr>
          <w:rFonts w:eastAsia="Calibri"/>
          <w:sz w:val="28"/>
          <w:szCs w:val="28"/>
        </w:rPr>
        <w:t>район</w:t>
      </w:r>
      <w:r w:rsidRPr="00C72B9E">
        <w:rPr>
          <w:rFonts w:eastAsia="Calibri"/>
          <w:sz w:val="28"/>
          <w:szCs w:val="28"/>
        </w:rPr>
        <w:t>ному бюджеті на 2014 рік.</w:t>
      </w:r>
    </w:p>
    <w:p w:rsidR="00E809EA" w:rsidRPr="00C72B9E" w:rsidRDefault="00E809EA" w:rsidP="00E809EA">
      <w:pPr>
        <w:spacing w:after="120"/>
        <w:ind w:firstLine="709"/>
        <w:jc w:val="both"/>
        <w:rPr>
          <w:rFonts w:eastAsia="Calibri"/>
          <w:sz w:val="28"/>
          <w:szCs w:val="28"/>
        </w:rPr>
      </w:pPr>
      <w:r w:rsidRPr="00C72B9E">
        <w:rPr>
          <w:rFonts w:eastAsia="Calibri"/>
          <w:sz w:val="28"/>
          <w:szCs w:val="28"/>
        </w:rPr>
        <w:t xml:space="preserve">Прогнозний </w:t>
      </w:r>
      <w:r w:rsidRPr="00C72B9E">
        <w:rPr>
          <w:rFonts w:eastAsia="Calibri"/>
          <w:b/>
          <w:bCs/>
          <w:sz w:val="28"/>
          <w:szCs w:val="28"/>
        </w:rPr>
        <w:t>показник надходжень до спеціального фонду</w:t>
      </w:r>
      <w:r w:rsidRPr="00C72B9E">
        <w:rPr>
          <w:rFonts w:eastAsia="Calibri"/>
          <w:sz w:val="28"/>
          <w:szCs w:val="28"/>
        </w:rPr>
        <w:t xml:space="preserve"> </w:t>
      </w:r>
      <w:r w:rsidR="006640DF" w:rsidRPr="00C72B9E">
        <w:rPr>
          <w:rFonts w:eastAsia="Calibri"/>
          <w:sz w:val="28"/>
          <w:szCs w:val="28"/>
        </w:rPr>
        <w:t xml:space="preserve">районного </w:t>
      </w:r>
      <w:r w:rsidRPr="00C72B9E">
        <w:rPr>
          <w:rFonts w:eastAsia="Calibri"/>
          <w:sz w:val="28"/>
          <w:szCs w:val="28"/>
        </w:rPr>
        <w:t>бюджет</w:t>
      </w:r>
      <w:r w:rsidR="006640DF" w:rsidRPr="00C72B9E">
        <w:rPr>
          <w:rFonts w:eastAsia="Calibri"/>
          <w:sz w:val="28"/>
          <w:szCs w:val="28"/>
        </w:rPr>
        <w:t>у</w:t>
      </w:r>
      <w:r w:rsidRPr="00C72B9E">
        <w:rPr>
          <w:rFonts w:eastAsia="Calibri"/>
          <w:sz w:val="28"/>
          <w:szCs w:val="28"/>
        </w:rPr>
        <w:t xml:space="preserve"> на  2014  рік  визначено у розмірі </w:t>
      </w:r>
      <w:r w:rsidR="001326F4" w:rsidRPr="00C72B9E">
        <w:rPr>
          <w:rFonts w:eastAsia="Calibri"/>
          <w:b/>
          <w:bCs/>
          <w:sz w:val="28"/>
          <w:szCs w:val="28"/>
        </w:rPr>
        <w:t>1 416,2</w:t>
      </w:r>
      <w:r w:rsidRPr="00C72B9E">
        <w:rPr>
          <w:rFonts w:eastAsia="Calibri"/>
          <w:b/>
          <w:bCs/>
          <w:sz w:val="28"/>
          <w:szCs w:val="28"/>
        </w:rPr>
        <w:t xml:space="preserve"> </w:t>
      </w:r>
      <w:r w:rsidR="00776A45" w:rsidRPr="00C72B9E">
        <w:rPr>
          <w:rFonts w:eastAsia="Calibri"/>
          <w:b/>
          <w:bCs/>
          <w:sz w:val="28"/>
          <w:szCs w:val="28"/>
        </w:rPr>
        <w:t>тис.</w:t>
      </w:r>
      <w:r w:rsidRPr="00C72B9E">
        <w:rPr>
          <w:rFonts w:eastAsia="Calibri"/>
          <w:sz w:val="28"/>
          <w:szCs w:val="28"/>
        </w:rPr>
        <w:t> </w:t>
      </w:r>
      <w:r w:rsidRPr="00C72B9E">
        <w:rPr>
          <w:rFonts w:eastAsia="Calibri"/>
          <w:b/>
          <w:bCs/>
          <w:sz w:val="28"/>
          <w:szCs w:val="28"/>
        </w:rPr>
        <w:t>гривень</w:t>
      </w:r>
      <w:r w:rsidR="008553C1" w:rsidRPr="00C72B9E">
        <w:rPr>
          <w:rFonts w:eastAsia="Calibri"/>
          <w:sz w:val="28"/>
          <w:szCs w:val="28"/>
        </w:rPr>
        <w:t>.</w:t>
      </w:r>
      <w:r w:rsidR="00AF35B3" w:rsidRPr="00C72B9E">
        <w:rPr>
          <w:rFonts w:eastAsia="Calibri"/>
          <w:sz w:val="28"/>
          <w:szCs w:val="28"/>
        </w:rPr>
        <w:t xml:space="preserve">, </w:t>
      </w:r>
      <w:bookmarkStart w:id="3" w:name="OLE_LINK2"/>
      <w:bookmarkStart w:id="4" w:name="OLE_LINK3"/>
      <w:r w:rsidR="00AF35B3" w:rsidRPr="00C72B9E">
        <w:rPr>
          <w:rFonts w:eastAsia="Calibri"/>
          <w:sz w:val="28"/>
          <w:szCs w:val="28"/>
        </w:rPr>
        <w:t xml:space="preserve">тобто </w:t>
      </w:r>
      <w:r w:rsidR="00803533" w:rsidRPr="00C72B9E">
        <w:rPr>
          <w:rFonts w:eastAsia="Calibri"/>
          <w:sz w:val="28"/>
          <w:szCs w:val="28"/>
        </w:rPr>
        <w:t xml:space="preserve">також </w:t>
      </w:r>
      <w:r w:rsidR="00AF35B3" w:rsidRPr="00C72B9E">
        <w:rPr>
          <w:rFonts w:eastAsia="Calibri"/>
          <w:sz w:val="28"/>
          <w:szCs w:val="28"/>
        </w:rPr>
        <w:t>на рівні затвердженого у бюджеті</w:t>
      </w:r>
      <w:bookmarkEnd w:id="3"/>
      <w:bookmarkEnd w:id="4"/>
      <w:r w:rsidR="00AF35B3" w:rsidRPr="00C72B9E">
        <w:rPr>
          <w:rFonts w:eastAsia="Calibri"/>
          <w:sz w:val="28"/>
          <w:szCs w:val="28"/>
        </w:rPr>
        <w:t>.</w:t>
      </w:r>
      <w:r w:rsidRPr="00C72B9E">
        <w:rPr>
          <w:rFonts w:eastAsia="Calibri"/>
          <w:sz w:val="28"/>
          <w:szCs w:val="28"/>
        </w:rPr>
        <w:t xml:space="preserve"> </w:t>
      </w:r>
    </w:p>
    <w:p w:rsidR="00E809EA" w:rsidRPr="00C72B9E" w:rsidRDefault="00E809EA" w:rsidP="00E809EA">
      <w:pPr>
        <w:spacing w:after="120"/>
        <w:ind w:firstLine="709"/>
        <w:jc w:val="center"/>
        <w:rPr>
          <w:b/>
          <w:sz w:val="28"/>
          <w:szCs w:val="28"/>
          <w:u w:val="single"/>
        </w:rPr>
      </w:pPr>
      <w:r w:rsidRPr="00C72B9E">
        <w:rPr>
          <w:b/>
          <w:sz w:val="28"/>
          <w:szCs w:val="28"/>
          <w:u w:val="single"/>
        </w:rPr>
        <w:t>Видатки місцевих бюджетів</w:t>
      </w:r>
    </w:p>
    <w:p w:rsidR="00E809EA" w:rsidRPr="00C72B9E" w:rsidRDefault="00E809EA" w:rsidP="00E809EA">
      <w:pPr>
        <w:spacing w:after="120"/>
        <w:ind w:firstLine="709"/>
        <w:jc w:val="both"/>
        <w:rPr>
          <w:sz w:val="28"/>
          <w:szCs w:val="28"/>
        </w:rPr>
      </w:pPr>
      <w:r w:rsidRPr="00C72B9E">
        <w:rPr>
          <w:sz w:val="28"/>
          <w:szCs w:val="28"/>
        </w:rPr>
        <w:t>При розрахунку обсягу видатків, що враховуються при визначенн</w:t>
      </w:r>
      <w:r w:rsidR="007260B8" w:rsidRPr="00C72B9E">
        <w:rPr>
          <w:sz w:val="28"/>
          <w:szCs w:val="28"/>
        </w:rPr>
        <w:t>і</w:t>
      </w:r>
      <w:r w:rsidRPr="00C72B9E">
        <w:rPr>
          <w:sz w:val="28"/>
          <w:szCs w:val="28"/>
        </w:rPr>
        <w:t xml:space="preserve"> міжбюджетних трансфертів, враховано: </w:t>
      </w:r>
    </w:p>
    <w:p w:rsidR="00E809EA" w:rsidRPr="00C72B9E" w:rsidRDefault="00E809EA" w:rsidP="00E809EA">
      <w:pPr>
        <w:numPr>
          <w:ilvl w:val="0"/>
          <w:numId w:val="15"/>
        </w:numPr>
        <w:tabs>
          <w:tab w:val="left" w:pos="1134"/>
        </w:tabs>
        <w:spacing w:after="120"/>
        <w:ind w:left="0" w:firstLine="709"/>
        <w:jc w:val="both"/>
        <w:rPr>
          <w:sz w:val="28"/>
          <w:szCs w:val="28"/>
        </w:rPr>
      </w:pPr>
      <w:r w:rsidRPr="00C72B9E">
        <w:rPr>
          <w:sz w:val="28"/>
          <w:szCs w:val="28"/>
        </w:rPr>
        <w:t>збереження протягом 2014 року на рівні 2013 року розмірів мінімальної заробітної плати (1218 гривень) та посадового окладу (тарифної ставки) працівника І тарифного розряду Єдиної тарифної сітки (852 гривні) та прожиткового мінімуму на одну особу в розрахунку на місяць (1176 гривень)</w:t>
      </w:r>
      <w:r w:rsidR="00E0048A" w:rsidRPr="00C72B9E">
        <w:rPr>
          <w:sz w:val="28"/>
          <w:szCs w:val="28"/>
        </w:rPr>
        <w:t xml:space="preserve"> /тобто підвищень мінімальної заробітної плати та посадового окладу (тарифної ставки), які мали бути з 01.07.2014-1250 грн. та 01.10.2014 року – 1310 грн.-не буде/;</w:t>
      </w:r>
    </w:p>
    <w:p w:rsidR="00E809EA" w:rsidRPr="00C72B9E" w:rsidRDefault="00E809EA" w:rsidP="00E809EA">
      <w:pPr>
        <w:numPr>
          <w:ilvl w:val="0"/>
          <w:numId w:val="15"/>
        </w:numPr>
        <w:tabs>
          <w:tab w:val="left" w:pos="1134"/>
        </w:tabs>
        <w:spacing w:after="120"/>
        <w:ind w:left="0" w:firstLine="709"/>
        <w:jc w:val="both"/>
        <w:rPr>
          <w:sz w:val="28"/>
          <w:szCs w:val="28"/>
        </w:rPr>
      </w:pPr>
      <w:r w:rsidRPr="00C72B9E">
        <w:rPr>
          <w:sz w:val="28"/>
          <w:szCs w:val="28"/>
        </w:rPr>
        <w:t xml:space="preserve">зменшення видатків на забезпечення діяльності </w:t>
      </w:r>
      <w:r w:rsidR="000C737D" w:rsidRPr="00C72B9E">
        <w:rPr>
          <w:sz w:val="28"/>
          <w:szCs w:val="28"/>
        </w:rPr>
        <w:t>3</w:t>
      </w:r>
      <w:r w:rsidRPr="00C72B9E">
        <w:rPr>
          <w:sz w:val="28"/>
          <w:szCs w:val="28"/>
        </w:rPr>
        <w:t>2</w:t>
      </w:r>
      <w:r w:rsidR="000C737D" w:rsidRPr="00C72B9E">
        <w:rPr>
          <w:sz w:val="28"/>
          <w:szCs w:val="28"/>
        </w:rPr>
        <w:t xml:space="preserve"> </w:t>
      </w:r>
      <w:r w:rsidRPr="00C72B9E">
        <w:rPr>
          <w:sz w:val="28"/>
          <w:szCs w:val="28"/>
        </w:rPr>
        <w:t>посад</w:t>
      </w:r>
      <w:r w:rsidR="000C737D" w:rsidRPr="00C72B9E">
        <w:rPr>
          <w:sz w:val="28"/>
          <w:szCs w:val="28"/>
        </w:rPr>
        <w:t>и</w:t>
      </w:r>
      <w:r w:rsidRPr="00C72B9E">
        <w:rPr>
          <w:sz w:val="28"/>
          <w:szCs w:val="28"/>
        </w:rPr>
        <w:t xml:space="preserve"> фахівців із соціальної роботи, у зв’язку із їх скороченням з 1 травня 2014 року;</w:t>
      </w:r>
    </w:p>
    <w:p w:rsidR="002009A5" w:rsidRPr="00C72B9E" w:rsidRDefault="002009A5" w:rsidP="002009A5">
      <w:pPr>
        <w:pStyle w:val="ab"/>
        <w:rPr>
          <w:sz w:val="28"/>
          <w:szCs w:val="28"/>
          <w:lang w:val="uk-UA"/>
        </w:rPr>
      </w:pPr>
      <w:r w:rsidRPr="00C72B9E">
        <w:rPr>
          <w:sz w:val="28"/>
          <w:szCs w:val="28"/>
          <w:lang w:val="uk-UA"/>
        </w:rPr>
        <w:t>-</w:t>
      </w:r>
      <w:r w:rsidR="00E809EA" w:rsidRPr="00C72B9E">
        <w:rPr>
          <w:sz w:val="28"/>
          <w:szCs w:val="28"/>
          <w:lang w:val="uk-UA"/>
        </w:rPr>
        <w:t xml:space="preserve"> </w:t>
      </w:r>
      <w:r w:rsidRPr="00C72B9E">
        <w:rPr>
          <w:sz w:val="28"/>
          <w:szCs w:val="28"/>
          <w:lang w:val="uk-UA"/>
        </w:rPr>
        <w:t xml:space="preserve">скорочення видатків </w:t>
      </w:r>
      <w:r w:rsidRPr="00C72B9E">
        <w:rPr>
          <w:iCs/>
          <w:sz w:val="28"/>
          <w:szCs w:val="28"/>
          <w:lang w:val="uk-UA"/>
        </w:rPr>
        <w:t xml:space="preserve">на розширення мережі дошкільних навчальних закладів </w:t>
      </w:r>
      <w:r w:rsidR="008A56A4" w:rsidRPr="00C72B9E">
        <w:rPr>
          <w:iCs/>
          <w:sz w:val="28"/>
          <w:szCs w:val="28"/>
          <w:lang w:val="uk-UA"/>
        </w:rPr>
        <w:t xml:space="preserve">та модернізацію дитячих майданчиків </w:t>
      </w:r>
      <w:r w:rsidRPr="00C72B9E">
        <w:rPr>
          <w:iCs/>
          <w:sz w:val="28"/>
          <w:szCs w:val="28"/>
          <w:lang w:val="uk-UA"/>
        </w:rPr>
        <w:t xml:space="preserve">у сумі </w:t>
      </w:r>
      <w:r w:rsidRPr="00C72B9E">
        <w:rPr>
          <w:b/>
          <w:iCs/>
          <w:sz w:val="28"/>
          <w:szCs w:val="28"/>
          <w:lang w:val="uk-UA"/>
        </w:rPr>
        <w:t xml:space="preserve">273,9 тис.грн., </w:t>
      </w:r>
      <w:r w:rsidRPr="00C72B9E">
        <w:rPr>
          <w:iCs/>
          <w:sz w:val="28"/>
          <w:szCs w:val="28"/>
          <w:lang w:val="uk-UA"/>
        </w:rPr>
        <w:t xml:space="preserve">модернізацію спортивних майданчиків загальноосвітніх навчальних закладів у сумі </w:t>
      </w:r>
      <w:r w:rsidRPr="00C72B9E">
        <w:rPr>
          <w:b/>
          <w:iCs/>
          <w:sz w:val="28"/>
          <w:szCs w:val="28"/>
          <w:lang w:val="uk-UA"/>
        </w:rPr>
        <w:t>430,7 тис.грн.</w:t>
      </w:r>
      <w:r w:rsidRPr="00C72B9E">
        <w:rPr>
          <w:iCs/>
          <w:sz w:val="28"/>
          <w:szCs w:val="28"/>
          <w:lang w:val="uk-UA"/>
        </w:rPr>
        <w:t xml:space="preserve"> та на надання одноразових грошових допомог в розмірі </w:t>
      </w:r>
      <w:r w:rsidRPr="00C72B9E">
        <w:rPr>
          <w:iCs/>
          <w:sz w:val="28"/>
          <w:szCs w:val="28"/>
          <w:lang w:val="uk-UA"/>
        </w:rPr>
        <w:lastRenderedPageBreak/>
        <w:t xml:space="preserve">6-ти прожиткових мінімумів дітям-сиротам та дітям позбавленим батьківського піклування у сумі </w:t>
      </w:r>
      <w:r w:rsidRPr="00C72B9E">
        <w:rPr>
          <w:b/>
          <w:iCs/>
          <w:sz w:val="28"/>
          <w:szCs w:val="28"/>
          <w:lang w:val="uk-UA"/>
        </w:rPr>
        <w:t>9,6 тис.грн</w:t>
      </w:r>
      <w:r w:rsidRPr="00C72B9E">
        <w:rPr>
          <w:b/>
          <w:sz w:val="28"/>
          <w:szCs w:val="28"/>
          <w:lang w:val="uk-UA"/>
        </w:rPr>
        <w:t>.</w:t>
      </w:r>
      <w:r w:rsidRPr="00C72B9E">
        <w:rPr>
          <w:sz w:val="28"/>
          <w:szCs w:val="28"/>
          <w:lang w:val="uk-UA"/>
        </w:rPr>
        <w:t xml:space="preserve"> </w:t>
      </w:r>
    </w:p>
    <w:p w:rsidR="006640DF" w:rsidRPr="00C72B9E" w:rsidRDefault="006640DF" w:rsidP="00E809EA">
      <w:pPr>
        <w:spacing w:after="120"/>
        <w:ind w:firstLine="709"/>
        <w:jc w:val="both"/>
        <w:rPr>
          <w:sz w:val="28"/>
          <w:szCs w:val="28"/>
        </w:rPr>
      </w:pPr>
      <w:r w:rsidRPr="00C72B9E">
        <w:rPr>
          <w:sz w:val="28"/>
          <w:szCs w:val="28"/>
        </w:rPr>
        <w:t xml:space="preserve">Слід зазначити, що темпи росту мінімальної заробітної плати протягом 2004-2013 років були значно вищі, ніж темпи росту економіки за цей період. Мінімальна зарплата за вказаний період зросла майже у 6 разів, а номінальний ВВП – у 4 рази. </w:t>
      </w:r>
    </w:p>
    <w:p w:rsidR="006640DF" w:rsidRPr="00C72B9E" w:rsidRDefault="006640DF" w:rsidP="00E809EA">
      <w:pPr>
        <w:spacing w:after="120"/>
        <w:ind w:firstLine="709"/>
        <w:jc w:val="both"/>
        <w:rPr>
          <w:sz w:val="28"/>
          <w:szCs w:val="28"/>
        </w:rPr>
      </w:pPr>
      <w:r w:rsidRPr="00C72B9E">
        <w:rPr>
          <w:sz w:val="28"/>
          <w:szCs w:val="28"/>
        </w:rPr>
        <w:t>Згідно з прогнозними макропоказниками економічного і соціального розвитку України у  2014 році спостерігатиметься тенденція щодо зниження номінального ВВП, продуктивності праці, індексу промислової продукції, експорту та імпорту товарів і послуг тощо.</w:t>
      </w:r>
    </w:p>
    <w:p w:rsidR="006640DF" w:rsidRPr="00C72B9E" w:rsidRDefault="006640DF" w:rsidP="00E809EA">
      <w:pPr>
        <w:spacing w:after="120"/>
        <w:ind w:firstLine="709"/>
        <w:jc w:val="both"/>
        <w:rPr>
          <w:sz w:val="28"/>
          <w:szCs w:val="28"/>
        </w:rPr>
      </w:pPr>
      <w:r w:rsidRPr="00C72B9E">
        <w:rPr>
          <w:sz w:val="28"/>
          <w:szCs w:val="28"/>
        </w:rPr>
        <w:t xml:space="preserve">Підвищення у 2014 році розмірів </w:t>
      </w:r>
      <w:r w:rsidR="00BA2C49" w:rsidRPr="00C72B9E">
        <w:rPr>
          <w:sz w:val="28"/>
          <w:szCs w:val="28"/>
        </w:rPr>
        <w:t>мінімальної заробітної плати темпами, що не відповідають темпам розвитку економіки, є невиправданими.</w:t>
      </w:r>
    </w:p>
    <w:p w:rsidR="00C86035" w:rsidRPr="00C72B9E" w:rsidRDefault="006640DF" w:rsidP="00C86035">
      <w:pPr>
        <w:spacing w:after="120"/>
        <w:ind w:firstLine="709"/>
        <w:jc w:val="both"/>
        <w:rPr>
          <w:b/>
          <w:sz w:val="28"/>
          <w:szCs w:val="28"/>
        </w:rPr>
      </w:pPr>
      <w:r w:rsidRPr="00C72B9E">
        <w:rPr>
          <w:sz w:val="28"/>
          <w:szCs w:val="28"/>
        </w:rPr>
        <w:t xml:space="preserve"> </w:t>
      </w:r>
      <w:r w:rsidR="00E809EA" w:rsidRPr="00C72B9E">
        <w:rPr>
          <w:sz w:val="28"/>
          <w:szCs w:val="28"/>
        </w:rPr>
        <w:t xml:space="preserve">З урахуванням зазначеного, обсяг видатків </w:t>
      </w:r>
      <w:r w:rsidR="00E809EA" w:rsidRPr="00C72B9E">
        <w:rPr>
          <w:b/>
          <w:bCs/>
          <w:sz w:val="28"/>
          <w:szCs w:val="28"/>
        </w:rPr>
        <w:t>що враховуються при визначенні міжбюджетних трансфертів,</w:t>
      </w:r>
      <w:r w:rsidR="00E809EA" w:rsidRPr="00C72B9E">
        <w:rPr>
          <w:sz w:val="28"/>
          <w:szCs w:val="28"/>
        </w:rPr>
        <w:t xml:space="preserve"> </w:t>
      </w:r>
      <w:r w:rsidR="00E809EA" w:rsidRPr="00C72B9E">
        <w:rPr>
          <w:sz w:val="28"/>
          <w:szCs w:val="28"/>
          <w:u w:val="single"/>
        </w:rPr>
        <w:t>зменшено</w:t>
      </w:r>
      <w:r w:rsidR="00E809EA" w:rsidRPr="00C72B9E">
        <w:rPr>
          <w:sz w:val="28"/>
          <w:szCs w:val="28"/>
        </w:rPr>
        <w:t xml:space="preserve"> на  </w:t>
      </w:r>
      <w:r w:rsidR="00EB2F20" w:rsidRPr="00C72B9E">
        <w:rPr>
          <w:b/>
          <w:sz w:val="28"/>
          <w:szCs w:val="28"/>
        </w:rPr>
        <w:t>4</w:t>
      </w:r>
      <w:r w:rsidR="000075CD" w:rsidRPr="00C72B9E">
        <w:rPr>
          <w:b/>
          <w:sz w:val="28"/>
          <w:szCs w:val="28"/>
        </w:rPr>
        <w:t xml:space="preserve"> </w:t>
      </w:r>
      <w:r w:rsidR="00EB2F20" w:rsidRPr="00C72B9E">
        <w:rPr>
          <w:b/>
          <w:sz w:val="28"/>
          <w:szCs w:val="28"/>
        </w:rPr>
        <w:t>308,7</w:t>
      </w:r>
      <w:r w:rsidR="00E809EA" w:rsidRPr="00C72B9E">
        <w:rPr>
          <w:b/>
          <w:sz w:val="28"/>
          <w:szCs w:val="28"/>
        </w:rPr>
        <w:t xml:space="preserve"> </w:t>
      </w:r>
      <w:r w:rsidR="007260B8" w:rsidRPr="00C72B9E">
        <w:rPr>
          <w:b/>
          <w:sz w:val="28"/>
          <w:szCs w:val="28"/>
        </w:rPr>
        <w:t>тис</w:t>
      </w:r>
      <w:r w:rsidR="00E809EA" w:rsidRPr="00C72B9E">
        <w:rPr>
          <w:b/>
          <w:sz w:val="28"/>
          <w:szCs w:val="28"/>
        </w:rPr>
        <w:t>. грн.</w:t>
      </w:r>
      <w:r w:rsidR="00E809EA" w:rsidRPr="00C72B9E">
        <w:rPr>
          <w:sz w:val="28"/>
          <w:szCs w:val="28"/>
        </w:rPr>
        <w:t xml:space="preserve"> або </w:t>
      </w:r>
      <w:r w:rsidR="00E809EA" w:rsidRPr="00C72B9E">
        <w:rPr>
          <w:b/>
          <w:sz w:val="28"/>
          <w:szCs w:val="28"/>
        </w:rPr>
        <w:t>3,</w:t>
      </w:r>
      <w:r w:rsidR="00EB2F20" w:rsidRPr="00C72B9E">
        <w:rPr>
          <w:b/>
          <w:sz w:val="28"/>
          <w:szCs w:val="28"/>
        </w:rPr>
        <w:t>8</w:t>
      </w:r>
      <w:r w:rsidR="00E809EA" w:rsidRPr="00C72B9E">
        <w:rPr>
          <w:sz w:val="28"/>
          <w:szCs w:val="28"/>
        </w:rPr>
        <w:t xml:space="preserve"> відсотка і визначено у сумі </w:t>
      </w:r>
      <w:r w:rsidR="00EB2F20" w:rsidRPr="00C72B9E">
        <w:rPr>
          <w:b/>
          <w:sz w:val="28"/>
          <w:szCs w:val="28"/>
        </w:rPr>
        <w:t>108</w:t>
      </w:r>
      <w:r w:rsidR="000075CD" w:rsidRPr="00C72B9E">
        <w:rPr>
          <w:b/>
          <w:sz w:val="28"/>
          <w:szCs w:val="28"/>
        </w:rPr>
        <w:t xml:space="preserve"> </w:t>
      </w:r>
      <w:r w:rsidR="00EB2F20" w:rsidRPr="00C72B9E">
        <w:rPr>
          <w:b/>
          <w:sz w:val="28"/>
          <w:szCs w:val="28"/>
        </w:rPr>
        <w:t xml:space="preserve">985,6 </w:t>
      </w:r>
      <w:r w:rsidR="007260B8" w:rsidRPr="00C72B9E">
        <w:rPr>
          <w:b/>
          <w:bCs/>
          <w:sz w:val="28"/>
          <w:szCs w:val="28"/>
        </w:rPr>
        <w:t>тис</w:t>
      </w:r>
      <w:r w:rsidR="00E809EA" w:rsidRPr="00C72B9E">
        <w:rPr>
          <w:b/>
          <w:bCs/>
          <w:sz w:val="28"/>
          <w:szCs w:val="28"/>
        </w:rPr>
        <w:t>. гривень.</w:t>
      </w:r>
      <w:r w:rsidR="00C86035" w:rsidRPr="00C72B9E">
        <w:rPr>
          <w:b/>
          <w:sz w:val="28"/>
          <w:szCs w:val="28"/>
        </w:rPr>
        <w:t xml:space="preserve"> </w:t>
      </w:r>
    </w:p>
    <w:p w:rsidR="00C86035" w:rsidRPr="00C72B9E" w:rsidRDefault="00C86035" w:rsidP="00C86035">
      <w:pPr>
        <w:spacing w:after="120"/>
        <w:ind w:firstLine="709"/>
        <w:jc w:val="both"/>
        <w:rPr>
          <w:sz w:val="28"/>
          <w:szCs w:val="28"/>
        </w:rPr>
      </w:pPr>
      <w:r w:rsidRPr="00C72B9E">
        <w:rPr>
          <w:b/>
          <w:sz w:val="28"/>
          <w:szCs w:val="28"/>
        </w:rPr>
        <w:t>Обсяг видатків загального фонду</w:t>
      </w:r>
      <w:r w:rsidRPr="00C72B9E">
        <w:rPr>
          <w:sz w:val="28"/>
          <w:szCs w:val="28"/>
        </w:rPr>
        <w:t xml:space="preserve"> (без урахування трансфертів) становить </w:t>
      </w:r>
      <w:r w:rsidR="00690AFC" w:rsidRPr="00C72B9E">
        <w:rPr>
          <w:b/>
          <w:bCs/>
          <w:sz w:val="28"/>
          <w:szCs w:val="28"/>
        </w:rPr>
        <w:t>109</w:t>
      </w:r>
      <w:r w:rsidR="000075CD" w:rsidRPr="00C72B9E">
        <w:rPr>
          <w:b/>
          <w:bCs/>
          <w:sz w:val="28"/>
          <w:szCs w:val="28"/>
        </w:rPr>
        <w:t xml:space="preserve"> </w:t>
      </w:r>
      <w:r w:rsidR="00690AFC" w:rsidRPr="00C72B9E">
        <w:rPr>
          <w:b/>
          <w:bCs/>
          <w:sz w:val="28"/>
          <w:szCs w:val="28"/>
        </w:rPr>
        <w:t xml:space="preserve">376,4 </w:t>
      </w:r>
      <w:r w:rsidRPr="00C72B9E">
        <w:rPr>
          <w:b/>
          <w:bCs/>
          <w:sz w:val="28"/>
          <w:szCs w:val="28"/>
        </w:rPr>
        <w:t>тис. грн.</w:t>
      </w:r>
      <w:r w:rsidRPr="00C72B9E">
        <w:rPr>
          <w:sz w:val="28"/>
          <w:szCs w:val="28"/>
        </w:rPr>
        <w:t xml:space="preserve">, що на </w:t>
      </w:r>
      <w:r w:rsidR="00E9044D" w:rsidRPr="00C72B9E">
        <w:rPr>
          <w:b/>
          <w:sz w:val="28"/>
          <w:szCs w:val="28"/>
        </w:rPr>
        <w:t>4</w:t>
      </w:r>
      <w:r w:rsidR="000075CD" w:rsidRPr="00C72B9E">
        <w:rPr>
          <w:b/>
          <w:sz w:val="28"/>
          <w:szCs w:val="28"/>
        </w:rPr>
        <w:t xml:space="preserve"> </w:t>
      </w:r>
      <w:r w:rsidR="00E9044D" w:rsidRPr="00C72B9E">
        <w:rPr>
          <w:b/>
          <w:sz w:val="28"/>
          <w:szCs w:val="28"/>
        </w:rPr>
        <w:t>308</w:t>
      </w:r>
      <w:r w:rsidR="00EB2F20" w:rsidRPr="00C72B9E">
        <w:rPr>
          <w:b/>
          <w:sz w:val="28"/>
          <w:szCs w:val="28"/>
        </w:rPr>
        <w:t>,7</w:t>
      </w:r>
      <w:r w:rsidRPr="00C72B9E">
        <w:rPr>
          <w:b/>
          <w:bCs/>
          <w:sz w:val="28"/>
          <w:szCs w:val="28"/>
        </w:rPr>
        <w:t xml:space="preserve"> тис. грн.</w:t>
      </w:r>
      <w:r w:rsidRPr="00C72B9E">
        <w:rPr>
          <w:sz w:val="28"/>
          <w:szCs w:val="28"/>
        </w:rPr>
        <w:t xml:space="preserve"> </w:t>
      </w:r>
      <w:r w:rsidRPr="00C72B9E">
        <w:rPr>
          <w:b/>
          <w:sz w:val="28"/>
          <w:szCs w:val="28"/>
        </w:rPr>
        <w:t>(</w:t>
      </w:r>
      <w:r w:rsidR="00EB2F20" w:rsidRPr="00C72B9E">
        <w:rPr>
          <w:b/>
          <w:sz w:val="28"/>
          <w:szCs w:val="28"/>
        </w:rPr>
        <w:t>3,</w:t>
      </w:r>
      <w:r w:rsidR="00E9044D" w:rsidRPr="00C72B9E">
        <w:rPr>
          <w:b/>
          <w:sz w:val="28"/>
          <w:szCs w:val="28"/>
        </w:rPr>
        <w:t>8</w:t>
      </w:r>
      <w:r w:rsidR="00EB2F20" w:rsidRPr="00C72B9E">
        <w:rPr>
          <w:b/>
          <w:sz w:val="28"/>
          <w:szCs w:val="28"/>
        </w:rPr>
        <w:t xml:space="preserve"> </w:t>
      </w:r>
      <w:r w:rsidRPr="00C72B9E">
        <w:rPr>
          <w:b/>
          <w:sz w:val="28"/>
          <w:szCs w:val="28"/>
        </w:rPr>
        <w:t>%</w:t>
      </w:r>
      <w:r w:rsidRPr="00C72B9E">
        <w:rPr>
          <w:sz w:val="28"/>
          <w:szCs w:val="28"/>
        </w:rPr>
        <w:t xml:space="preserve">) менше, ніж затверджено у районному бюджеті на 2014 рік. </w:t>
      </w:r>
    </w:p>
    <w:p w:rsidR="006C44DF" w:rsidRPr="00C72B9E" w:rsidRDefault="006C44DF" w:rsidP="006C44DF">
      <w:pPr>
        <w:pStyle w:val="a5"/>
        <w:widowControl w:val="0"/>
        <w:ind w:firstLine="720"/>
        <w:rPr>
          <w:szCs w:val="28"/>
        </w:rPr>
      </w:pPr>
      <w:r w:rsidRPr="00C72B9E">
        <w:rPr>
          <w:szCs w:val="28"/>
        </w:rPr>
        <w:t xml:space="preserve">Розрахунковий показник обсягу видатків бюджету по галузях визначався на основі фінансових нормативів бюджетної забезпеченості та коригувальних коефіцієнтів до них з розрахунку на </w:t>
      </w:r>
      <w:r w:rsidRPr="00C72B9E">
        <w:rPr>
          <w:szCs w:val="28"/>
          <w:u w:val="single"/>
        </w:rPr>
        <w:t>душу населення</w:t>
      </w:r>
      <w:r w:rsidRPr="00C72B9E">
        <w:rPr>
          <w:szCs w:val="28"/>
        </w:rPr>
        <w:t xml:space="preserve"> (що стосується державного управління, охорони здоров’я, культури, фізичної культури і спорту, соціальних програм стосовно сім’ї, жінок, молоді та дітей), на </w:t>
      </w:r>
      <w:r w:rsidRPr="00C72B9E">
        <w:rPr>
          <w:szCs w:val="28"/>
          <w:u w:val="single"/>
        </w:rPr>
        <w:t>дитину або учня</w:t>
      </w:r>
      <w:r w:rsidRPr="00C72B9E">
        <w:rPr>
          <w:szCs w:val="28"/>
        </w:rPr>
        <w:t xml:space="preserve"> – освіта, </w:t>
      </w:r>
      <w:r w:rsidRPr="00C72B9E">
        <w:rPr>
          <w:szCs w:val="28"/>
          <w:u w:val="single"/>
        </w:rPr>
        <w:t>отримувача соціальних послуг</w:t>
      </w:r>
      <w:r w:rsidRPr="00C72B9E">
        <w:rPr>
          <w:szCs w:val="28"/>
        </w:rPr>
        <w:t xml:space="preserve"> – соціальний захист та соціальне забезпечення.</w:t>
      </w:r>
    </w:p>
    <w:p w:rsidR="007A0BD6" w:rsidRPr="00C72B9E" w:rsidRDefault="007A0BD6" w:rsidP="004E46EA">
      <w:pPr>
        <w:pStyle w:val="a5"/>
        <w:widowControl w:val="0"/>
        <w:ind w:firstLine="720"/>
        <w:rPr>
          <w:b/>
          <w:szCs w:val="28"/>
        </w:rPr>
      </w:pPr>
    </w:p>
    <w:p w:rsidR="00E9044D" w:rsidRPr="00C72B9E" w:rsidRDefault="00E9044D" w:rsidP="004E46EA">
      <w:pPr>
        <w:pStyle w:val="a5"/>
        <w:widowControl w:val="0"/>
        <w:ind w:firstLine="720"/>
        <w:rPr>
          <w:b/>
          <w:szCs w:val="28"/>
        </w:rPr>
      </w:pPr>
    </w:p>
    <w:p w:rsidR="004E46EA" w:rsidRPr="00C72B9E" w:rsidRDefault="004E46EA" w:rsidP="004E46EA">
      <w:pPr>
        <w:pStyle w:val="a5"/>
        <w:widowControl w:val="0"/>
        <w:ind w:firstLine="720"/>
        <w:rPr>
          <w:b/>
          <w:szCs w:val="28"/>
        </w:rPr>
      </w:pPr>
      <w:r w:rsidRPr="00C72B9E">
        <w:rPr>
          <w:b/>
          <w:szCs w:val="28"/>
        </w:rPr>
        <w:t>Зменшено фінансові нормативи бюджетної забезпеченості у 2014 році:</w:t>
      </w:r>
    </w:p>
    <w:p w:rsidR="004E46EA" w:rsidRPr="00C72B9E" w:rsidRDefault="004E46EA" w:rsidP="004E46EA">
      <w:pPr>
        <w:pStyle w:val="a5"/>
        <w:widowControl w:val="0"/>
        <w:ind w:firstLine="720"/>
        <w:rPr>
          <w:b/>
          <w:szCs w:val="28"/>
        </w:rPr>
      </w:pPr>
    </w:p>
    <w:p w:rsidR="004E46EA" w:rsidRPr="00C72B9E" w:rsidRDefault="004E46EA" w:rsidP="004E46EA">
      <w:pPr>
        <w:pStyle w:val="a5"/>
        <w:widowControl w:val="0"/>
        <w:ind w:firstLine="720"/>
        <w:rPr>
          <w:szCs w:val="28"/>
        </w:rPr>
      </w:pPr>
      <w:r w:rsidRPr="00C72B9E">
        <w:rPr>
          <w:szCs w:val="28"/>
        </w:rPr>
        <w:t xml:space="preserve">державне управління – з 21,35 грн. на </w:t>
      </w:r>
      <w:r w:rsidR="00E9044D" w:rsidRPr="00C72B9E">
        <w:rPr>
          <w:szCs w:val="28"/>
        </w:rPr>
        <w:t xml:space="preserve">20,69 </w:t>
      </w:r>
      <w:r w:rsidRPr="00C72B9E">
        <w:rPr>
          <w:szCs w:val="28"/>
        </w:rPr>
        <w:t>грн. на 1 жителя;</w:t>
      </w:r>
    </w:p>
    <w:p w:rsidR="004E46EA" w:rsidRPr="00C72B9E" w:rsidRDefault="004E46EA" w:rsidP="004E46EA">
      <w:pPr>
        <w:pStyle w:val="a5"/>
        <w:widowControl w:val="0"/>
        <w:ind w:firstLine="720"/>
        <w:rPr>
          <w:szCs w:val="28"/>
        </w:rPr>
      </w:pPr>
      <w:r w:rsidRPr="00C72B9E">
        <w:rPr>
          <w:szCs w:val="28"/>
        </w:rPr>
        <w:t xml:space="preserve">дошкільна освіта – з 9352,00 грн. на </w:t>
      </w:r>
      <w:r w:rsidR="00E9044D" w:rsidRPr="00C72B9E">
        <w:rPr>
          <w:szCs w:val="28"/>
        </w:rPr>
        <w:t xml:space="preserve">9086,00 </w:t>
      </w:r>
      <w:r w:rsidRPr="00C72B9E">
        <w:rPr>
          <w:szCs w:val="28"/>
        </w:rPr>
        <w:t>грн. на 1 дитину;</w:t>
      </w:r>
    </w:p>
    <w:p w:rsidR="004E46EA" w:rsidRPr="00C72B9E" w:rsidRDefault="004E46EA" w:rsidP="004E46EA">
      <w:pPr>
        <w:pStyle w:val="a5"/>
        <w:widowControl w:val="0"/>
        <w:ind w:firstLine="720"/>
        <w:rPr>
          <w:szCs w:val="28"/>
        </w:rPr>
      </w:pPr>
      <w:r w:rsidRPr="00C72B9E">
        <w:rPr>
          <w:szCs w:val="28"/>
        </w:rPr>
        <w:t>загальна середня освіта – з 8806,87 грн. на</w:t>
      </w:r>
      <w:r w:rsidR="00F07C65" w:rsidRPr="00C72B9E">
        <w:rPr>
          <w:szCs w:val="28"/>
        </w:rPr>
        <w:t xml:space="preserve"> 8541,42</w:t>
      </w:r>
      <w:r w:rsidRPr="00C72B9E">
        <w:rPr>
          <w:szCs w:val="28"/>
        </w:rPr>
        <w:t xml:space="preserve"> грн. на 1 учня;</w:t>
      </w:r>
    </w:p>
    <w:p w:rsidR="004E46EA" w:rsidRPr="00C72B9E" w:rsidRDefault="004E46EA" w:rsidP="004E46EA">
      <w:pPr>
        <w:pStyle w:val="a5"/>
        <w:widowControl w:val="0"/>
        <w:ind w:firstLine="720"/>
        <w:rPr>
          <w:szCs w:val="28"/>
        </w:rPr>
      </w:pPr>
      <w:r w:rsidRPr="00C72B9E">
        <w:rPr>
          <w:szCs w:val="28"/>
        </w:rPr>
        <w:t xml:space="preserve">культура – на 1 жителя </w:t>
      </w:r>
      <w:r w:rsidR="00793661" w:rsidRPr="00C72B9E">
        <w:rPr>
          <w:szCs w:val="28"/>
        </w:rPr>
        <w:t xml:space="preserve">з </w:t>
      </w:r>
      <w:r w:rsidRPr="00C72B9E">
        <w:rPr>
          <w:szCs w:val="28"/>
        </w:rPr>
        <w:t>176,33 грн</w:t>
      </w:r>
      <w:r w:rsidR="00793661" w:rsidRPr="00C72B9E">
        <w:rPr>
          <w:szCs w:val="28"/>
        </w:rPr>
        <w:t>. на</w:t>
      </w:r>
      <w:r w:rsidR="00F07C65" w:rsidRPr="00C72B9E">
        <w:rPr>
          <w:szCs w:val="28"/>
        </w:rPr>
        <w:t>174,34</w:t>
      </w:r>
      <w:r w:rsidR="00793661" w:rsidRPr="00C72B9E">
        <w:rPr>
          <w:szCs w:val="28"/>
        </w:rPr>
        <w:t xml:space="preserve"> грн.</w:t>
      </w:r>
      <w:r w:rsidRPr="00C72B9E">
        <w:rPr>
          <w:szCs w:val="28"/>
        </w:rPr>
        <w:t>;</w:t>
      </w:r>
    </w:p>
    <w:p w:rsidR="004E46EA" w:rsidRPr="00C72B9E" w:rsidRDefault="004E46EA" w:rsidP="004E46EA">
      <w:pPr>
        <w:pStyle w:val="a5"/>
        <w:widowControl w:val="0"/>
        <w:ind w:firstLine="720"/>
        <w:rPr>
          <w:szCs w:val="28"/>
        </w:rPr>
      </w:pPr>
      <w:r w:rsidRPr="00C72B9E">
        <w:rPr>
          <w:szCs w:val="28"/>
        </w:rPr>
        <w:t xml:space="preserve">охорона здоров»я – </w:t>
      </w:r>
      <w:r w:rsidR="00793661" w:rsidRPr="00C72B9E">
        <w:rPr>
          <w:szCs w:val="28"/>
        </w:rPr>
        <w:t xml:space="preserve">з </w:t>
      </w:r>
      <w:r w:rsidRPr="00C72B9E">
        <w:rPr>
          <w:szCs w:val="28"/>
        </w:rPr>
        <w:t>64,93 грн. на</w:t>
      </w:r>
      <w:r w:rsidR="00793661" w:rsidRPr="00C72B9E">
        <w:rPr>
          <w:szCs w:val="28"/>
        </w:rPr>
        <w:t xml:space="preserve"> </w:t>
      </w:r>
      <w:r w:rsidR="00F07C65" w:rsidRPr="00C72B9E">
        <w:rPr>
          <w:szCs w:val="28"/>
        </w:rPr>
        <w:t xml:space="preserve">63,31 </w:t>
      </w:r>
      <w:r w:rsidR="00793661" w:rsidRPr="00C72B9E">
        <w:rPr>
          <w:szCs w:val="28"/>
        </w:rPr>
        <w:t>грн. на</w:t>
      </w:r>
      <w:r w:rsidR="00706003" w:rsidRPr="00C72B9E">
        <w:rPr>
          <w:szCs w:val="28"/>
        </w:rPr>
        <w:t xml:space="preserve"> 1 жителя.</w:t>
      </w:r>
    </w:p>
    <w:p w:rsidR="00E22E46" w:rsidRPr="00C72B9E" w:rsidRDefault="00E22E46" w:rsidP="00E22E46">
      <w:pPr>
        <w:spacing w:after="120"/>
        <w:ind w:firstLine="709"/>
        <w:jc w:val="both"/>
        <w:rPr>
          <w:sz w:val="28"/>
          <w:szCs w:val="28"/>
        </w:rPr>
      </w:pPr>
      <w:r w:rsidRPr="00C72B9E">
        <w:rPr>
          <w:sz w:val="28"/>
          <w:szCs w:val="28"/>
        </w:rPr>
        <w:t xml:space="preserve">   </w:t>
      </w:r>
    </w:p>
    <w:p w:rsidR="00E22E46" w:rsidRPr="00C72B9E" w:rsidRDefault="00E22E46" w:rsidP="00E22E46">
      <w:pPr>
        <w:spacing w:after="120"/>
        <w:ind w:firstLine="709"/>
        <w:jc w:val="both"/>
        <w:rPr>
          <w:sz w:val="28"/>
          <w:szCs w:val="28"/>
        </w:rPr>
      </w:pPr>
      <w:r w:rsidRPr="00C72B9E">
        <w:rPr>
          <w:sz w:val="28"/>
          <w:szCs w:val="28"/>
        </w:rPr>
        <w:t>З метою запобігання утворення заборгованості з виплати заробітної плати працівникам бюджетних установ та створення умов для гнучкого стимулювання працівників Урядом  прийнято рішення стосовно можливості:</w:t>
      </w:r>
    </w:p>
    <w:p w:rsidR="00E22E46" w:rsidRPr="00C72B9E" w:rsidRDefault="00E22E46" w:rsidP="00E22E46">
      <w:pPr>
        <w:spacing w:after="120"/>
        <w:ind w:firstLine="709"/>
        <w:jc w:val="both"/>
        <w:rPr>
          <w:sz w:val="28"/>
          <w:szCs w:val="28"/>
        </w:rPr>
      </w:pPr>
      <w:r w:rsidRPr="00C72B9E">
        <w:rPr>
          <w:sz w:val="28"/>
          <w:szCs w:val="28"/>
        </w:rPr>
        <w:t>- встановлення розміру надбавок педагогічним працівникам в межах 20 % посадового окладу (ставки заробітної плати), працівникам бібліотек- в межах 50%. Таким чином керівнику установи освіти чи бібліотеки надається право встановлювати конкретний розмір надбавок відповідно до особистого  внеску працівників в загальні результати роботи в межах фінансового ресурсу;</w:t>
      </w:r>
    </w:p>
    <w:p w:rsidR="00E22E46" w:rsidRPr="00C72B9E" w:rsidRDefault="00E22E46" w:rsidP="00E22E46">
      <w:pPr>
        <w:spacing w:after="120"/>
        <w:ind w:firstLine="709"/>
        <w:jc w:val="both"/>
        <w:rPr>
          <w:sz w:val="28"/>
          <w:szCs w:val="28"/>
        </w:rPr>
      </w:pPr>
      <w:r w:rsidRPr="00C72B9E">
        <w:rPr>
          <w:sz w:val="28"/>
          <w:szCs w:val="28"/>
        </w:rPr>
        <w:lastRenderedPageBreak/>
        <w:t>- здійснення виплат (надбавок до заробітної плати та матеріальних допомог), зазначених у постановах Кабінету Міністрів України №174, №199 та №977, за умови забезпечення у повному обсязі бюджетними коштами обов’язкових</w:t>
      </w:r>
      <w:r w:rsidR="00A032A5" w:rsidRPr="00C72B9E">
        <w:rPr>
          <w:sz w:val="28"/>
          <w:szCs w:val="28"/>
        </w:rPr>
        <w:t xml:space="preserve">  виплат із заробітної плати працівникам закладів охорони здоров’я.</w:t>
      </w:r>
    </w:p>
    <w:p w:rsidR="00833451" w:rsidRPr="00C72B9E" w:rsidRDefault="00833451" w:rsidP="00833451">
      <w:pPr>
        <w:pStyle w:val="ab"/>
        <w:jc w:val="center"/>
        <w:rPr>
          <w:b/>
          <w:iCs/>
          <w:sz w:val="28"/>
          <w:szCs w:val="28"/>
          <w:u w:val="single"/>
          <w:lang w:val="uk-UA"/>
        </w:rPr>
      </w:pPr>
      <w:r w:rsidRPr="00C72B9E">
        <w:rPr>
          <w:b/>
          <w:iCs/>
          <w:sz w:val="28"/>
          <w:szCs w:val="28"/>
          <w:u w:val="single"/>
          <w:lang w:val="uk-UA"/>
        </w:rPr>
        <w:t>Державне управління</w:t>
      </w:r>
    </w:p>
    <w:p w:rsidR="00B153DA" w:rsidRPr="00C72B9E" w:rsidRDefault="00833451" w:rsidP="00833451">
      <w:pPr>
        <w:spacing w:after="120"/>
        <w:ind w:firstLine="709"/>
        <w:jc w:val="both"/>
        <w:rPr>
          <w:sz w:val="28"/>
          <w:szCs w:val="28"/>
        </w:rPr>
      </w:pPr>
      <w:r w:rsidRPr="00C72B9E">
        <w:rPr>
          <w:iCs/>
          <w:sz w:val="28"/>
          <w:szCs w:val="28"/>
        </w:rPr>
        <w:t xml:space="preserve">Загальний прогнозний обсяг видатків </w:t>
      </w:r>
      <w:r w:rsidR="0000124D" w:rsidRPr="00C72B9E">
        <w:rPr>
          <w:iCs/>
          <w:sz w:val="28"/>
          <w:szCs w:val="28"/>
        </w:rPr>
        <w:t xml:space="preserve">загального фонду </w:t>
      </w:r>
      <w:r w:rsidRPr="00C72B9E">
        <w:rPr>
          <w:iCs/>
          <w:sz w:val="28"/>
          <w:szCs w:val="28"/>
        </w:rPr>
        <w:t>на утримання органів управління</w:t>
      </w:r>
      <w:r w:rsidR="006C44DF" w:rsidRPr="00C72B9E">
        <w:rPr>
          <w:iCs/>
          <w:sz w:val="28"/>
          <w:szCs w:val="28"/>
        </w:rPr>
        <w:t xml:space="preserve"> (районної ради)</w:t>
      </w:r>
      <w:r w:rsidRPr="00C72B9E">
        <w:rPr>
          <w:iCs/>
          <w:sz w:val="28"/>
          <w:szCs w:val="28"/>
        </w:rPr>
        <w:t xml:space="preserve">, </w:t>
      </w:r>
      <w:r w:rsidR="00B153DA" w:rsidRPr="00C72B9E">
        <w:rPr>
          <w:iCs/>
          <w:sz w:val="28"/>
          <w:szCs w:val="28"/>
        </w:rPr>
        <w:t xml:space="preserve">зменшено на </w:t>
      </w:r>
      <w:r w:rsidR="00F07C65" w:rsidRPr="00C72B9E">
        <w:rPr>
          <w:iCs/>
          <w:sz w:val="28"/>
          <w:szCs w:val="28"/>
        </w:rPr>
        <w:t xml:space="preserve">32,9 </w:t>
      </w:r>
      <w:r w:rsidR="00B153DA" w:rsidRPr="00C72B9E">
        <w:rPr>
          <w:iCs/>
          <w:sz w:val="28"/>
          <w:szCs w:val="28"/>
        </w:rPr>
        <w:t xml:space="preserve">тис.грн. і </w:t>
      </w:r>
      <w:r w:rsidRPr="00C72B9E">
        <w:rPr>
          <w:iCs/>
          <w:sz w:val="28"/>
          <w:szCs w:val="28"/>
        </w:rPr>
        <w:t xml:space="preserve">складає </w:t>
      </w:r>
      <w:r w:rsidR="00F07C65" w:rsidRPr="00C72B9E">
        <w:rPr>
          <w:b/>
          <w:iCs/>
          <w:sz w:val="28"/>
          <w:szCs w:val="28"/>
        </w:rPr>
        <w:t>1 027,3</w:t>
      </w:r>
      <w:r w:rsidRPr="00C72B9E">
        <w:rPr>
          <w:iCs/>
          <w:sz w:val="28"/>
          <w:szCs w:val="28"/>
        </w:rPr>
        <w:t xml:space="preserve"> </w:t>
      </w:r>
      <w:r w:rsidR="006C44DF" w:rsidRPr="00C72B9E">
        <w:rPr>
          <w:iCs/>
          <w:sz w:val="28"/>
          <w:szCs w:val="28"/>
        </w:rPr>
        <w:t>тис</w:t>
      </w:r>
      <w:r w:rsidRPr="00C72B9E">
        <w:rPr>
          <w:iCs/>
          <w:sz w:val="28"/>
          <w:szCs w:val="28"/>
        </w:rPr>
        <w:t>.</w:t>
      </w:r>
      <w:r w:rsidRPr="00C72B9E">
        <w:rPr>
          <w:sz w:val="28"/>
          <w:szCs w:val="28"/>
        </w:rPr>
        <w:t> </w:t>
      </w:r>
      <w:r w:rsidRPr="00C72B9E">
        <w:rPr>
          <w:iCs/>
          <w:sz w:val="28"/>
          <w:szCs w:val="28"/>
        </w:rPr>
        <w:t>гривень.</w:t>
      </w:r>
      <w:r w:rsidR="00B153DA" w:rsidRPr="00C72B9E">
        <w:rPr>
          <w:sz w:val="28"/>
          <w:szCs w:val="28"/>
        </w:rPr>
        <w:t xml:space="preserve"> </w:t>
      </w:r>
    </w:p>
    <w:p w:rsidR="0000124D" w:rsidRPr="00C72B9E" w:rsidRDefault="0000124D" w:rsidP="0000124D">
      <w:pPr>
        <w:spacing w:after="120"/>
        <w:ind w:firstLine="709"/>
        <w:jc w:val="center"/>
        <w:rPr>
          <w:b/>
          <w:iCs/>
          <w:sz w:val="28"/>
          <w:szCs w:val="28"/>
          <w:u w:val="single"/>
        </w:rPr>
      </w:pPr>
      <w:r w:rsidRPr="00C72B9E">
        <w:rPr>
          <w:b/>
          <w:iCs/>
          <w:sz w:val="28"/>
          <w:szCs w:val="28"/>
          <w:u w:val="single"/>
        </w:rPr>
        <w:t>Освіта</w:t>
      </w:r>
    </w:p>
    <w:p w:rsidR="0000124D" w:rsidRPr="00C72B9E" w:rsidRDefault="0000124D" w:rsidP="0000124D">
      <w:pPr>
        <w:spacing w:after="120"/>
        <w:ind w:firstLine="709"/>
        <w:jc w:val="both"/>
        <w:rPr>
          <w:iCs/>
          <w:sz w:val="28"/>
          <w:szCs w:val="28"/>
        </w:rPr>
      </w:pPr>
      <w:r w:rsidRPr="00C72B9E">
        <w:rPr>
          <w:sz w:val="28"/>
          <w:szCs w:val="28"/>
        </w:rPr>
        <w:t xml:space="preserve">Загальний прогнозний обсяг видатків загального фонду районного бюджету на освіту, складає </w:t>
      </w:r>
      <w:r w:rsidR="00F07C65" w:rsidRPr="00C72B9E">
        <w:rPr>
          <w:b/>
          <w:sz w:val="28"/>
          <w:szCs w:val="28"/>
        </w:rPr>
        <w:t>60 464,7</w:t>
      </w:r>
      <w:r w:rsidRPr="00C72B9E">
        <w:rPr>
          <w:sz w:val="28"/>
          <w:szCs w:val="28"/>
        </w:rPr>
        <w:t xml:space="preserve"> тис. гривень</w:t>
      </w:r>
      <w:r w:rsidRPr="00C72B9E">
        <w:rPr>
          <w:iCs/>
          <w:sz w:val="28"/>
          <w:szCs w:val="28"/>
        </w:rPr>
        <w:t xml:space="preserve">., що зменшений на </w:t>
      </w:r>
      <w:r w:rsidR="00565007" w:rsidRPr="00C72B9E">
        <w:rPr>
          <w:iCs/>
          <w:sz w:val="28"/>
          <w:szCs w:val="28"/>
        </w:rPr>
        <w:t xml:space="preserve">2306,9 </w:t>
      </w:r>
      <w:r w:rsidRPr="00C72B9E">
        <w:rPr>
          <w:iCs/>
          <w:sz w:val="28"/>
          <w:szCs w:val="28"/>
        </w:rPr>
        <w:t>тис.грн.</w:t>
      </w:r>
    </w:p>
    <w:p w:rsidR="008207E3" w:rsidRPr="00C72B9E" w:rsidRDefault="008207E3" w:rsidP="008207E3">
      <w:pPr>
        <w:spacing w:after="120"/>
        <w:ind w:firstLine="709"/>
        <w:jc w:val="center"/>
        <w:rPr>
          <w:b/>
          <w:sz w:val="28"/>
          <w:szCs w:val="28"/>
          <w:u w:val="single"/>
        </w:rPr>
      </w:pPr>
      <w:r w:rsidRPr="00C72B9E">
        <w:rPr>
          <w:b/>
          <w:sz w:val="28"/>
          <w:szCs w:val="28"/>
          <w:u w:val="single"/>
        </w:rPr>
        <w:t>Охорона здоров’я</w:t>
      </w:r>
    </w:p>
    <w:p w:rsidR="008207E3" w:rsidRPr="00C72B9E" w:rsidRDefault="008207E3" w:rsidP="008207E3">
      <w:pPr>
        <w:spacing w:after="120"/>
        <w:ind w:firstLine="709"/>
        <w:jc w:val="both"/>
        <w:rPr>
          <w:rFonts w:eastAsia="Calibri"/>
          <w:bCs/>
          <w:sz w:val="28"/>
          <w:szCs w:val="28"/>
        </w:rPr>
      </w:pPr>
      <w:r w:rsidRPr="00C72B9E">
        <w:rPr>
          <w:rFonts w:eastAsia="Calibri"/>
          <w:sz w:val="28"/>
          <w:szCs w:val="28"/>
        </w:rPr>
        <w:t xml:space="preserve">Загальний обсяг видатків на охорону здоров’я на 2014 рік визначено у обсязі </w:t>
      </w:r>
      <w:r w:rsidR="00565007" w:rsidRPr="00C72B9E">
        <w:rPr>
          <w:rFonts w:eastAsia="Calibri"/>
          <w:b/>
          <w:bCs/>
          <w:sz w:val="28"/>
          <w:szCs w:val="28"/>
        </w:rPr>
        <w:t>37 944,8</w:t>
      </w:r>
      <w:r w:rsidRPr="00C72B9E">
        <w:rPr>
          <w:rFonts w:eastAsia="Calibri"/>
          <w:b/>
          <w:bCs/>
          <w:sz w:val="28"/>
          <w:szCs w:val="28"/>
        </w:rPr>
        <w:t xml:space="preserve"> </w:t>
      </w:r>
      <w:r w:rsidRPr="00C72B9E">
        <w:rPr>
          <w:rFonts w:eastAsia="Calibri"/>
          <w:bCs/>
          <w:sz w:val="28"/>
          <w:szCs w:val="28"/>
        </w:rPr>
        <w:t>тис. гривень, що менше запланованого в бюджеті на</w:t>
      </w:r>
      <w:r w:rsidR="00565007" w:rsidRPr="00C72B9E">
        <w:rPr>
          <w:rFonts w:eastAsia="Calibri"/>
          <w:bCs/>
          <w:sz w:val="28"/>
          <w:szCs w:val="28"/>
        </w:rPr>
        <w:t xml:space="preserve"> 957,1</w:t>
      </w:r>
      <w:r w:rsidRPr="00C72B9E">
        <w:rPr>
          <w:rFonts w:eastAsia="Calibri"/>
          <w:bCs/>
          <w:sz w:val="28"/>
          <w:szCs w:val="28"/>
        </w:rPr>
        <w:t xml:space="preserve"> тис.грн.</w:t>
      </w:r>
    </w:p>
    <w:p w:rsidR="0087118A" w:rsidRPr="00C72B9E" w:rsidRDefault="0087118A" w:rsidP="0087118A">
      <w:pPr>
        <w:spacing w:after="120"/>
        <w:ind w:firstLine="709"/>
        <w:jc w:val="center"/>
        <w:rPr>
          <w:b/>
          <w:sz w:val="28"/>
          <w:szCs w:val="28"/>
          <w:u w:val="single"/>
        </w:rPr>
      </w:pPr>
      <w:r w:rsidRPr="00C72B9E">
        <w:rPr>
          <w:b/>
          <w:sz w:val="28"/>
          <w:szCs w:val="28"/>
          <w:u w:val="single"/>
        </w:rPr>
        <w:t>Соціальний захист та соціальне забезпечення</w:t>
      </w:r>
    </w:p>
    <w:p w:rsidR="0087118A" w:rsidRPr="00C72B9E" w:rsidRDefault="0087118A" w:rsidP="0087118A">
      <w:pPr>
        <w:spacing w:after="120"/>
        <w:ind w:firstLine="709"/>
        <w:jc w:val="both"/>
        <w:rPr>
          <w:iCs/>
          <w:sz w:val="28"/>
          <w:szCs w:val="28"/>
        </w:rPr>
      </w:pPr>
      <w:r w:rsidRPr="00C72B9E">
        <w:rPr>
          <w:sz w:val="28"/>
          <w:szCs w:val="28"/>
        </w:rPr>
        <w:t xml:space="preserve">Видатки загального фонду районного бюджету на галузь </w:t>
      </w:r>
      <w:r w:rsidRPr="00C72B9E">
        <w:rPr>
          <w:b/>
          <w:sz w:val="28"/>
          <w:szCs w:val="28"/>
        </w:rPr>
        <w:t>соціального захисту та соціального забезпечення</w:t>
      </w:r>
      <w:r w:rsidRPr="00C72B9E">
        <w:rPr>
          <w:sz w:val="28"/>
          <w:szCs w:val="28"/>
        </w:rPr>
        <w:t xml:space="preserve"> визначено у </w:t>
      </w:r>
      <w:r w:rsidRPr="00C72B9E">
        <w:rPr>
          <w:bCs/>
          <w:sz w:val="28"/>
          <w:szCs w:val="28"/>
        </w:rPr>
        <w:t>сумі</w:t>
      </w:r>
      <w:r w:rsidRPr="00C72B9E">
        <w:rPr>
          <w:b/>
          <w:bCs/>
          <w:sz w:val="28"/>
          <w:szCs w:val="28"/>
        </w:rPr>
        <w:t xml:space="preserve"> </w:t>
      </w:r>
      <w:r w:rsidR="00565007" w:rsidRPr="00C72B9E">
        <w:rPr>
          <w:b/>
          <w:sz w:val="28"/>
          <w:szCs w:val="28"/>
        </w:rPr>
        <w:t>3</w:t>
      </w:r>
      <w:r w:rsidR="000075CD" w:rsidRPr="00C72B9E">
        <w:rPr>
          <w:b/>
          <w:sz w:val="28"/>
          <w:szCs w:val="28"/>
        </w:rPr>
        <w:t xml:space="preserve"> </w:t>
      </w:r>
      <w:r w:rsidR="00565007" w:rsidRPr="00C72B9E">
        <w:rPr>
          <w:b/>
          <w:sz w:val="28"/>
          <w:szCs w:val="28"/>
        </w:rPr>
        <w:t>762,9</w:t>
      </w:r>
      <w:r w:rsidRPr="00C72B9E">
        <w:rPr>
          <w:b/>
          <w:bCs/>
          <w:sz w:val="28"/>
          <w:szCs w:val="28"/>
        </w:rPr>
        <w:t xml:space="preserve"> </w:t>
      </w:r>
      <w:r w:rsidRPr="00C72B9E">
        <w:rPr>
          <w:bCs/>
          <w:sz w:val="28"/>
          <w:szCs w:val="28"/>
        </w:rPr>
        <w:t xml:space="preserve">тис. гривень, які зменшено на </w:t>
      </w:r>
      <w:r w:rsidR="00565007" w:rsidRPr="00C72B9E">
        <w:rPr>
          <w:bCs/>
          <w:sz w:val="28"/>
          <w:szCs w:val="28"/>
        </w:rPr>
        <w:t xml:space="preserve">898,6 </w:t>
      </w:r>
      <w:r w:rsidRPr="00C72B9E">
        <w:rPr>
          <w:bCs/>
          <w:sz w:val="28"/>
          <w:szCs w:val="28"/>
        </w:rPr>
        <w:t>тис.грн.</w:t>
      </w:r>
    </w:p>
    <w:p w:rsidR="00827D2B" w:rsidRPr="00C72B9E" w:rsidRDefault="00827D2B" w:rsidP="00827D2B">
      <w:pPr>
        <w:pStyle w:val="a3"/>
        <w:ind w:firstLine="709"/>
        <w:rPr>
          <w:sz w:val="28"/>
          <w:szCs w:val="28"/>
        </w:rPr>
      </w:pPr>
      <w:r w:rsidRPr="00C72B9E">
        <w:rPr>
          <w:sz w:val="28"/>
          <w:szCs w:val="28"/>
        </w:rPr>
        <w:t>У розрізі соціальних програм загальний обсяг цих видатків розподілено таким чином:</w:t>
      </w:r>
    </w:p>
    <w:p w:rsidR="00827D2B" w:rsidRPr="00C72B9E" w:rsidRDefault="00827D2B" w:rsidP="00827D2B">
      <w:pPr>
        <w:spacing w:after="120"/>
        <w:ind w:firstLine="709"/>
        <w:jc w:val="both"/>
        <w:rPr>
          <w:sz w:val="28"/>
          <w:szCs w:val="28"/>
        </w:rPr>
      </w:pPr>
      <w:r w:rsidRPr="00C72B9E">
        <w:rPr>
          <w:sz w:val="28"/>
          <w:szCs w:val="28"/>
        </w:rPr>
        <w:t>на надання соціальних послуг та соціальне обслуговування територіальними центрами соціального обслуговування (надання соціальних послуг) –</w:t>
      </w:r>
      <w:r w:rsidR="00620FE1" w:rsidRPr="00C72B9E">
        <w:rPr>
          <w:sz w:val="28"/>
          <w:szCs w:val="28"/>
        </w:rPr>
        <w:t xml:space="preserve"> </w:t>
      </w:r>
      <w:r w:rsidRPr="00C72B9E">
        <w:rPr>
          <w:sz w:val="28"/>
          <w:szCs w:val="28"/>
        </w:rPr>
        <w:t xml:space="preserve">в сумі </w:t>
      </w:r>
      <w:r w:rsidR="00565007" w:rsidRPr="00C72B9E">
        <w:rPr>
          <w:sz w:val="28"/>
          <w:szCs w:val="28"/>
        </w:rPr>
        <w:t xml:space="preserve">2 900,5 </w:t>
      </w:r>
      <w:r w:rsidRPr="00C72B9E">
        <w:rPr>
          <w:sz w:val="28"/>
          <w:szCs w:val="28"/>
        </w:rPr>
        <w:t xml:space="preserve">тис.грн.,  або  обсяг видатків зменшено на </w:t>
      </w:r>
      <w:r w:rsidR="00565007" w:rsidRPr="00C72B9E">
        <w:rPr>
          <w:sz w:val="28"/>
          <w:szCs w:val="28"/>
        </w:rPr>
        <w:t xml:space="preserve">56,9 </w:t>
      </w:r>
      <w:r w:rsidRPr="00C72B9E">
        <w:rPr>
          <w:sz w:val="28"/>
          <w:szCs w:val="28"/>
        </w:rPr>
        <w:t>тис.грн.;</w:t>
      </w:r>
    </w:p>
    <w:p w:rsidR="00EE5E0B" w:rsidRPr="00C72B9E" w:rsidRDefault="00C835A9" w:rsidP="00727B08">
      <w:pPr>
        <w:spacing w:after="120"/>
        <w:ind w:firstLine="709"/>
        <w:jc w:val="both"/>
        <w:rPr>
          <w:b/>
          <w:sz w:val="28"/>
          <w:szCs w:val="28"/>
        </w:rPr>
      </w:pPr>
      <w:r w:rsidRPr="00C72B9E">
        <w:rPr>
          <w:sz w:val="28"/>
          <w:szCs w:val="28"/>
        </w:rPr>
        <w:t xml:space="preserve">на виплату грошової компенсації фізичним особам, які надають соціальні послуги громадянам похилого віку, інвалідам, дітям – інвалідам, хворим, які не здатні до самообслуговування і потребують сторонньої допомоги – </w:t>
      </w:r>
      <w:r w:rsidR="00565007" w:rsidRPr="00C72B9E">
        <w:rPr>
          <w:sz w:val="28"/>
          <w:szCs w:val="28"/>
        </w:rPr>
        <w:t xml:space="preserve">147,6 </w:t>
      </w:r>
      <w:r w:rsidRPr="00C72B9E">
        <w:rPr>
          <w:sz w:val="28"/>
          <w:szCs w:val="28"/>
        </w:rPr>
        <w:t>тис.грн.;</w:t>
      </w:r>
    </w:p>
    <w:p w:rsidR="00EE5E0B" w:rsidRPr="00C72B9E" w:rsidRDefault="00C835A9" w:rsidP="00727B08">
      <w:pPr>
        <w:spacing w:after="120"/>
        <w:ind w:firstLine="709"/>
        <w:jc w:val="both"/>
        <w:rPr>
          <w:b/>
          <w:sz w:val="28"/>
          <w:szCs w:val="28"/>
        </w:rPr>
      </w:pPr>
      <w:r w:rsidRPr="00C72B9E">
        <w:rPr>
          <w:sz w:val="28"/>
          <w:szCs w:val="28"/>
        </w:rPr>
        <w:t xml:space="preserve">на обслуговування осіб з обмеженими фізичними можливостями в Центрах професійної реабілітації інвалідів та Центрах соціальної реабілітації дітей-інвалідів – </w:t>
      </w:r>
      <w:r w:rsidR="00565007" w:rsidRPr="00C72B9E">
        <w:rPr>
          <w:sz w:val="28"/>
          <w:szCs w:val="28"/>
        </w:rPr>
        <w:t xml:space="preserve">165,5 </w:t>
      </w:r>
      <w:r w:rsidRPr="00C72B9E">
        <w:rPr>
          <w:sz w:val="28"/>
          <w:szCs w:val="28"/>
        </w:rPr>
        <w:t xml:space="preserve">тис.грн., що менше до затвердженого на </w:t>
      </w:r>
      <w:r w:rsidR="00565007" w:rsidRPr="00C72B9E">
        <w:rPr>
          <w:sz w:val="28"/>
          <w:szCs w:val="28"/>
        </w:rPr>
        <w:t xml:space="preserve">1,7 </w:t>
      </w:r>
      <w:r w:rsidRPr="00C72B9E">
        <w:rPr>
          <w:sz w:val="28"/>
          <w:szCs w:val="28"/>
        </w:rPr>
        <w:t>тис.грн.</w:t>
      </w:r>
      <w:r w:rsidR="005A5C14" w:rsidRPr="00C72B9E">
        <w:rPr>
          <w:sz w:val="28"/>
          <w:szCs w:val="28"/>
        </w:rPr>
        <w:t>;</w:t>
      </w:r>
    </w:p>
    <w:p w:rsidR="00890296" w:rsidRPr="00C72B9E" w:rsidRDefault="00890296" w:rsidP="00890296">
      <w:pPr>
        <w:spacing w:after="120"/>
        <w:ind w:firstLine="709"/>
        <w:jc w:val="both"/>
        <w:rPr>
          <w:b/>
          <w:sz w:val="28"/>
          <w:szCs w:val="28"/>
        </w:rPr>
      </w:pPr>
      <w:r w:rsidRPr="00C72B9E">
        <w:rPr>
          <w:sz w:val="28"/>
          <w:szCs w:val="28"/>
        </w:rPr>
        <w:t xml:space="preserve">на соціальні програми і заходи з питань сім’ї, жінок, молоді та дітей – </w:t>
      </w:r>
      <w:r w:rsidR="00565007" w:rsidRPr="00C72B9E">
        <w:rPr>
          <w:sz w:val="28"/>
          <w:szCs w:val="28"/>
        </w:rPr>
        <w:t xml:space="preserve">549,3 </w:t>
      </w:r>
      <w:r w:rsidRPr="00C72B9E">
        <w:rPr>
          <w:sz w:val="28"/>
          <w:szCs w:val="28"/>
        </w:rPr>
        <w:t xml:space="preserve">тис.грн., що менше до затвердженого на </w:t>
      </w:r>
      <w:r w:rsidR="00565007" w:rsidRPr="00C72B9E">
        <w:rPr>
          <w:sz w:val="28"/>
          <w:szCs w:val="28"/>
        </w:rPr>
        <w:t xml:space="preserve">840,0 </w:t>
      </w:r>
      <w:r w:rsidRPr="00C72B9E">
        <w:rPr>
          <w:sz w:val="28"/>
          <w:szCs w:val="28"/>
        </w:rPr>
        <w:t>тис.грн.</w:t>
      </w:r>
    </w:p>
    <w:p w:rsidR="00EE5E0B" w:rsidRPr="00C72B9E" w:rsidRDefault="00F25224" w:rsidP="00727B08">
      <w:pPr>
        <w:spacing w:after="120"/>
        <w:ind w:firstLine="709"/>
        <w:jc w:val="both"/>
        <w:rPr>
          <w:b/>
          <w:sz w:val="28"/>
          <w:szCs w:val="28"/>
        </w:rPr>
      </w:pPr>
      <w:r w:rsidRPr="00C72B9E">
        <w:rPr>
          <w:sz w:val="28"/>
          <w:szCs w:val="28"/>
        </w:rPr>
        <w:t xml:space="preserve"> В</w:t>
      </w:r>
      <w:r w:rsidR="00890296" w:rsidRPr="00C72B9E">
        <w:rPr>
          <w:sz w:val="28"/>
          <w:szCs w:val="28"/>
        </w:rPr>
        <w:t xml:space="preserve"> загальному обсязі зазначених видатків передбачено ресурс для фінансування протягом чотирьох місяців діяльності фахівців із соціальної роботи, які планується скоротити з 1 травня 2014 року, в сумі </w:t>
      </w:r>
      <w:r w:rsidR="00D251B4" w:rsidRPr="00C72B9E">
        <w:rPr>
          <w:sz w:val="28"/>
          <w:szCs w:val="28"/>
        </w:rPr>
        <w:t>385,3</w:t>
      </w:r>
      <w:r w:rsidR="00890296" w:rsidRPr="00C72B9E">
        <w:rPr>
          <w:sz w:val="28"/>
          <w:szCs w:val="28"/>
        </w:rPr>
        <w:t xml:space="preserve"> тис. грн.</w:t>
      </w:r>
    </w:p>
    <w:p w:rsidR="00916867" w:rsidRPr="00C72B9E" w:rsidRDefault="00916867" w:rsidP="00916867">
      <w:pPr>
        <w:spacing w:after="120"/>
        <w:ind w:firstLine="709"/>
        <w:jc w:val="center"/>
        <w:rPr>
          <w:b/>
          <w:sz w:val="28"/>
          <w:szCs w:val="28"/>
          <w:u w:val="single"/>
        </w:rPr>
      </w:pPr>
      <w:r w:rsidRPr="00C72B9E">
        <w:rPr>
          <w:b/>
          <w:sz w:val="28"/>
          <w:szCs w:val="28"/>
          <w:u w:val="single"/>
        </w:rPr>
        <w:t>Культура і мистецтво</w:t>
      </w:r>
    </w:p>
    <w:p w:rsidR="00916867" w:rsidRPr="00C72B9E" w:rsidRDefault="00916867" w:rsidP="00916867">
      <w:pPr>
        <w:spacing w:after="120"/>
        <w:ind w:firstLine="709"/>
        <w:jc w:val="both"/>
        <w:rPr>
          <w:sz w:val="28"/>
          <w:szCs w:val="28"/>
        </w:rPr>
      </w:pPr>
      <w:r w:rsidRPr="00C72B9E">
        <w:rPr>
          <w:sz w:val="28"/>
          <w:szCs w:val="28"/>
        </w:rPr>
        <w:lastRenderedPageBreak/>
        <w:t xml:space="preserve">Загальний прогнозний обсяг видатків на культуру і мистецтво районного бюджету складає  </w:t>
      </w:r>
      <w:r w:rsidR="00D251B4" w:rsidRPr="00C72B9E">
        <w:rPr>
          <w:b/>
          <w:sz w:val="28"/>
          <w:szCs w:val="28"/>
        </w:rPr>
        <w:t>4</w:t>
      </w:r>
      <w:r w:rsidR="000075CD" w:rsidRPr="00C72B9E">
        <w:rPr>
          <w:b/>
          <w:sz w:val="28"/>
          <w:szCs w:val="28"/>
        </w:rPr>
        <w:t xml:space="preserve"> </w:t>
      </w:r>
      <w:r w:rsidR="00D251B4" w:rsidRPr="00C72B9E">
        <w:rPr>
          <w:b/>
          <w:sz w:val="28"/>
          <w:szCs w:val="28"/>
        </w:rPr>
        <w:t>876,5</w:t>
      </w:r>
      <w:r w:rsidRPr="00C72B9E">
        <w:rPr>
          <w:sz w:val="28"/>
          <w:szCs w:val="28"/>
        </w:rPr>
        <w:t xml:space="preserve"> тис. гривень, що зменшений до затвердженого на </w:t>
      </w:r>
      <w:r w:rsidR="00D251B4" w:rsidRPr="00C72B9E">
        <w:rPr>
          <w:sz w:val="28"/>
          <w:szCs w:val="28"/>
        </w:rPr>
        <w:t xml:space="preserve">55,7 </w:t>
      </w:r>
      <w:r w:rsidRPr="00C72B9E">
        <w:rPr>
          <w:sz w:val="28"/>
          <w:szCs w:val="28"/>
        </w:rPr>
        <w:t>тис.грн.</w:t>
      </w:r>
    </w:p>
    <w:p w:rsidR="00916867" w:rsidRPr="00C72B9E" w:rsidRDefault="00916867" w:rsidP="00916867">
      <w:pPr>
        <w:spacing w:after="120"/>
        <w:ind w:firstLine="709"/>
        <w:jc w:val="center"/>
        <w:rPr>
          <w:b/>
          <w:sz w:val="28"/>
          <w:szCs w:val="28"/>
          <w:u w:val="single"/>
        </w:rPr>
      </w:pPr>
      <w:r w:rsidRPr="00C72B9E">
        <w:rPr>
          <w:b/>
          <w:sz w:val="28"/>
          <w:szCs w:val="28"/>
          <w:u w:val="single"/>
        </w:rPr>
        <w:t>Фізична культура і спорт</w:t>
      </w:r>
    </w:p>
    <w:p w:rsidR="00916867" w:rsidRPr="00C72B9E" w:rsidRDefault="00916867" w:rsidP="00916867">
      <w:pPr>
        <w:pStyle w:val="a5"/>
        <w:ind w:firstLine="709"/>
        <w:rPr>
          <w:szCs w:val="28"/>
        </w:rPr>
      </w:pPr>
      <w:r w:rsidRPr="00C72B9E">
        <w:rPr>
          <w:szCs w:val="28"/>
        </w:rPr>
        <w:t>Видатки загального фонду районного бюджету передбачені на програми і заходи з фізичної культури і спорту</w:t>
      </w:r>
      <w:r w:rsidR="005A5C14" w:rsidRPr="00C72B9E">
        <w:rPr>
          <w:szCs w:val="28"/>
        </w:rPr>
        <w:t xml:space="preserve"> з урахуванням змін </w:t>
      </w:r>
      <w:r w:rsidRPr="00C72B9E">
        <w:rPr>
          <w:szCs w:val="28"/>
        </w:rPr>
        <w:t xml:space="preserve">на 2014 рік становлять </w:t>
      </w:r>
      <w:r w:rsidR="00D251B4" w:rsidRPr="00C72B9E">
        <w:rPr>
          <w:b/>
          <w:szCs w:val="28"/>
          <w:lang w:val="ru-RU"/>
        </w:rPr>
        <w:t>909,4</w:t>
      </w:r>
      <w:r w:rsidRPr="00C72B9E">
        <w:rPr>
          <w:b/>
          <w:szCs w:val="28"/>
          <w:lang w:val="ru-RU"/>
        </w:rPr>
        <w:t xml:space="preserve"> </w:t>
      </w:r>
      <w:r w:rsidRPr="00C72B9E">
        <w:rPr>
          <w:szCs w:val="28"/>
          <w:lang w:val="ru-RU"/>
        </w:rPr>
        <w:t xml:space="preserve">тис. </w:t>
      </w:r>
      <w:r w:rsidRPr="00C72B9E">
        <w:rPr>
          <w:szCs w:val="28"/>
        </w:rPr>
        <w:t>гривень.</w:t>
      </w:r>
      <w:r w:rsidR="005A5C14" w:rsidRPr="00C72B9E">
        <w:rPr>
          <w:szCs w:val="28"/>
        </w:rPr>
        <w:t>, що менше до затвердженого на 55,7 тис.грн.</w:t>
      </w:r>
    </w:p>
    <w:p w:rsidR="005A5C14" w:rsidRPr="00C72B9E" w:rsidRDefault="005A5C14" w:rsidP="009A034A">
      <w:pPr>
        <w:pStyle w:val="a5"/>
        <w:shd w:val="clear" w:color="auto" w:fill="FFFFFF"/>
        <w:ind w:firstLine="708"/>
        <w:rPr>
          <w:szCs w:val="28"/>
        </w:rPr>
      </w:pPr>
    </w:p>
    <w:p w:rsidR="009A034A" w:rsidRPr="00C72B9E" w:rsidRDefault="009A034A" w:rsidP="009A034A">
      <w:pPr>
        <w:pStyle w:val="a5"/>
        <w:shd w:val="clear" w:color="auto" w:fill="FFFFFF"/>
        <w:ind w:firstLine="708"/>
        <w:rPr>
          <w:szCs w:val="28"/>
        </w:rPr>
      </w:pPr>
      <w:r w:rsidRPr="00C72B9E">
        <w:rPr>
          <w:szCs w:val="28"/>
        </w:rPr>
        <w:t>Зокрема, зменшено видатки на оплату праці у зв’язку із зміною розміру мінімальної заробітної плати, а також враховано норми постанови Кабінету Міністрів України від 01.03.2014 № 65 «Про економію державних коштів та недопущення втрат бюджету» щодо незаповнення вакантних посад працівників закладів фізичної культури і спорту та зменшення обсягів фінансової підтримки небюджетним організаціям – громадським організаціям фізкультурно-спортивної спрямованості.</w:t>
      </w:r>
    </w:p>
    <w:p w:rsidR="00253AFE" w:rsidRPr="00C72B9E" w:rsidRDefault="00253AFE" w:rsidP="00253AFE">
      <w:pPr>
        <w:pStyle w:val="a5"/>
        <w:widowControl w:val="0"/>
        <w:ind w:firstLine="720"/>
        <w:rPr>
          <w:szCs w:val="28"/>
        </w:rPr>
      </w:pPr>
      <w:r w:rsidRPr="00C72B9E">
        <w:rPr>
          <w:szCs w:val="28"/>
        </w:rPr>
        <w:t>В загальному обсязі коштів на галузь, передбачені асигнування на:</w:t>
      </w:r>
    </w:p>
    <w:p w:rsidR="00253AFE" w:rsidRPr="00C72B9E" w:rsidRDefault="00253AFE" w:rsidP="00253AFE">
      <w:pPr>
        <w:pStyle w:val="a5"/>
        <w:widowControl w:val="0"/>
        <w:ind w:firstLine="720"/>
        <w:rPr>
          <w:szCs w:val="28"/>
        </w:rPr>
      </w:pPr>
      <w:r w:rsidRPr="00C72B9E">
        <w:rPr>
          <w:szCs w:val="28"/>
        </w:rPr>
        <w:t xml:space="preserve">- проведення навчально-тренувальних зборів і змагань в сумі </w:t>
      </w:r>
      <w:r w:rsidR="00D251B4" w:rsidRPr="00C72B9E">
        <w:rPr>
          <w:b/>
          <w:szCs w:val="28"/>
        </w:rPr>
        <w:t>79,3</w:t>
      </w:r>
      <w:r w:rsidRPr="00C72B9E">
        <w:rPr>
          <w:szCs w:val="28"/>
        </w:rPr>
        <w:t xml:space="preserve"> </w:t>
      </w:r>
      <w:r w:rsidRPr="00C72B9E">
        <w:rPr>
          <w:b/>
          <w:szCs w:val="28"/>
        </w:rPr>
        <w:t>тис.грн</w:t>
      </w:r>
      <w:r w:rsidRPr="00C72B9E">
        <w:rPr>
          <w:szCs w:val="28"/>
        </w:rPr>
        <w:t>.,</w:t>
      </w:r>
    </w:p>
    <w:p w:rsidR="00253AFE" w:rsidRPr="00C72B9E" w:rsidRDefault="00253AFE" w:rsidP="00F7454C">
      <w:pPr>
        <w:pStyle w:val="a5"/>
        <w:widowControl w:val="0"/>
        <w:rPr>
          <w:szCs w:val="28"/>
        </w:rPr>
      </w:pPr>
      <w:r w:rsidRPr="00C72B9E">
        <w:rPr>
          <w:szCs w:val="28"/>
        </w:rPr>
        <w:t xml:space="preserve"> </w:t>
      </w:r>
      <w:r w:rsidRPr="00C72B9E">
        <w:rPr>
          <w:szCs w:val="28"/>
        </w:rPr>
        <w:tab/>
        <w:t>- утримання та діяльність дитячо-юнацької спортивної школи –</w:t>
      </w:r>
      <w:r w:rsidR="00D251B4" w:rsidRPr="00C72B9E">
        <w:rPr>
          <w:b/>
          <w:szCs w:val="28"/>
        </w:rPr>
        <w:t>228,6</w:t>
      </w:r>
      <w:r w:rsidRPr="00C72B9E">
        <w:rPr>
          <w:szCs w:val="28"/>
        </w:rPr>
        <w:t xml:space="preserve"> </w:t>
      </w:r>
      <w:r w:rsidRPr="00C72B9E">
        <w:rPr>
          <w:b/>
          <w:szCs w:val="28"/>
        </w:rPr>
        <w:t>тис.грн.,</w:t>
      </w:r>
    </w:p>
    <w:p w:rsidR="00253AFE" w:rsidRPr="00C72B9E" w:rsidRDefault="00253AFE" w:rsidP="00253AFE">
      <w:pPr>
        <w:pStyle w:val="a5"/>
        <w:widowControl w:val="0"/>
        <w:ind w:firstLine="720"/>
        <w:rPr>
          <w:b/>
          <w:szCs w:val="28"/>
        </w:rPr>
      </w:pPr>
      <w:r w:rsidRPr="00C72B9E">
        <w:rPr>
          <w:b/>
          <w:szCs w:val="28"/>
        </w:rPr>
        <w:t xml:space="preserve">- </w:t>
      </w:r>
      <w:r w:rsidRPr="00C72B9E">
        <w:rPr>
          <w:szCs w:val="28"/>
        </w:rPr>
        <w:t xml:space="preserve">фінансову підтримку дитячо-юнацькій спортивній школі  ФСТ „Колос” та громадській фізкультурно-спортивній організації ФСТ „Колос” – </w:t>
      </w:r>
      <w:r w:rsidR="00D251B4" w:rsidRPr="00C72B9E">
        <w:rPr>
          <w:b/>
          <w:szCs w:val="28"/>
        </w:rPr>
        <w:t>601,5</w:t>
      </w:r>
      <w:r w:rsidRPr="00C72B9E">
        <w:rPr>
          <w:szCs w:val="28"/>
        </w:rPr>
        <w:t xml:space="preserve"> </w:t>
      </w:r>
      <w:r w:rsidRPr="00C72B9E">
        <w:rPr>
          <w:b/>
          <w:szCs w:val="28"/>
        </w:rPr>
        <w:t>тис.грн.</w:t>
      </w:r>
    </w:p>
    <w:p w:rsidR="00C21C96" w:rsidRPr="00C72B9E" w:rsidRDefault="00C21C96" w:rsidP="00C21C96">
      <w:pPr>
        <w:spacing w:after="120"/>
        <w:ind w:firstLine="709"/>
        <w:jc w:val="center"/>
        <w:rPr>
          <w:b/>
          <w:sz w:val="28"/>
          <w:szCs w:val="28"/>
          <w:u w:val="single"/>
        </w:rPr>
      </w:pPr>
      <w:r w:rsidRPr="00C72B9E">
        <w:rPr>
          <w:b/>
          <w:sz w:val="28"/>
          <w:szCs w:val="28"/>
          <w:u w:val="single"/>
        </w:rPr>
        <w:t>Міжбюджетні трансферти</w:t>
      </w:r>
    </w:p>
    <w:p w:rsidR="00C21C96" w:rsidRPr="00C72B9E" w:rsidRDefault="00C21C96" w:rsidP="00C21C96">
      <w:pPr>
        <w:spacing w:after="120"/>
        <w:ind w:firstLine="709"/>
        <w:jc w:val="both"/>
        <w:rPr>
          <w:sz w:val="28"/>
          <w:szCs w:val="28"/>
        </w:rPr>
      </w:pPr>
      <w:r w:rsidRPr="00C72B9E">
        <w:rPr>
          <w:sz w:val="28"/>
          <w:szCs w:val="28"/>
        </w:rPr>
        <w:t xml:space="preserve">Враховуючи жорсткий режим економії коштів </w:t>
      </w:r>
      <w:r w:rsidR="00B04EFF" w:rsidRPr="00C72B9E">
        <w:rPr>
          <w:sz w:val="28"/>
          <w:szCs w:val="28"/>
        </w:rPr>
        <w:t xml:space="preserve">також </w:t>
      </w:r>
      <w:r w:rsidRPr="00C72B9E">
        <w:rPr>
          <w:sz w:val="28"/>
          <w:szCs w:val="28"/>
        </w:rPr>
        <w:t xml:space="preserve">оптимізовано перелік </w:t>
      </w:r>
      <w:r w:rsidRPr="00C72B9E">
        <w:rPr>
          <w:b/>
          <w:sz w:val="28"/>
          <w:szCs w:val="28"/>
        </w:rPr>
        <w:t xml:space="preserve">міжбюджетних трансфертів, </w:t>
      </w:r>
      <w:r w:rsidRPr="00C72B9E">
        <w:rPr>
          <w:sz w:val="28"/>
          <w:szCs w:val="28"/>
        </w:rPr>
        <w:t>що надаються з державного бюджету місцевим бюджетам</w:t>
      </w:r>
      <w:r w:rsidRPr="00C72B9E">
        <w:rPr>
          <w:b/>
          <w:sz w:val="28"/>
          <w:szCs w:val="28"/>
        </w:rPr>
        <w:t xml:space="preserve">, </w:t>
      </w:r>
      <w:r w:rsidRPr="00C72B9E">
        <w:rPr>
          <w:sz w:val="28"/>
          <w:szCs w:val="28"/>
        </w:rPr>
        <w:t xml:space="preserve">та зменшено їх обсяг на </w:t>
      </w:r>
      <w:r w:rsidR="00FC70DC" w:rsidRPr="00C72B9E">
        <w:rPr>
          <w:b/>
          <w:sz w:val="28"/>
          <w:szCs w:val="28"/>
        </w:rPr>
        <w:t>10 263,6</w:t>
      </w:r>
      <w:r w:rsidRPr="00C72B9E">
        <w:rPr>
          <w:b/>
          <w:sz w:val="28"/>
          <w:szCs w:val="28"/>
        </w:rPr>
        <w:t xml:space="preserve"> </w:t>
      </w:r>
      <w:r w:rsidR="00B04EFF" w:rsidRPr="00C72B9E">
        <w:rPr>
          <w:b/>
          <w:sz w:val="28"/>
          <w:szCs w:val="28"/>
        </w:rPr>
        <w:t>тис</w:t>
      </w:r>
      <w:r w:rsidRPr="00C72B9E">
        <w:rPr>
          <w:b/>
          <w:sz w:val="28"/>
          <w:szCs w:val="28"/>
        </w:rPr>
        <w:t>. гривень.</w:t>
      </w:r>
      <w:r w:rsidRPr="00C72B9E">
        <w:rPr>
          <w:sz w:val="28"/>
          <w:szCs w:val="28"/>
        </w:rPr>
        <w:t xml:space="preserve"> </w:t>
      </w:r>
    </w:p>
    <w:p w:rsidR="00C21C96" w:rsidRPr="00C72B9E" w:rsidRDefault="00C21C96" w:rsidP="00C21C96">
      <w:pPr>
        <w:spacing w:after="120"/>
        <w:ind w:firstLine="709"/>
        <w:jc w:val="both"/>
        <w:rPr>
          <w:sz w:val="28"/>
          <w:szCs w:val="28"/>
        </w:rPr>
      </w:pPr>
      <w:r w:rsidRPr="00C72B9E">
        <w:rPr>
          <w:sz w:val="28"/>
          <w:szCs w:val="28"/>
        </w:rPr>
        <w:t>Враховуючи скорочення</w:t>
      </w:r>
      <w:r w:rsidR="003E1D91" w:rsidRPr="00C72B9E">
        <w:rPr>
          <w:sz w:val="28"/>
          <w:szCs w:val="28"/>
        </w:rPr>
        <w:t>,</w:t>
      </w:r>
      <w:r w:rsidRPr="00C72B9E">
        <w:rPr>
          <w:sz w:val="28"/>
          <w:szCs w:val="28"/>
        </w:rPr>
        <w:t xml:space="preserve"> обсяг міжбюджетних трансфертів з державного бюджету на 2014 рік визначено у сумі  </w:t>
      </w:r>
      <w:r w:rsidR="003E1D91" w:rsidRPr="00C72B9E">
        <w:rPr>
          <w:b/>
          <w:sz w:val="28"/>
          <w:szCs w:val="28"/>
        </w:rPr>
        <w:t>1</w:t>
      </w:r>
      <w:r w:rsidR="00F65DAC" w:rsidRPr="00C72B9E">
        <w:rPr>
          <w:b/>
          <w:sz w:val="28"/>
          <w:szCs w:val="28"/>
        </w:rPr>
        <w:t>84</w:t>
      </w:r>
      <w:r w:rsidR="003E1D91" w:rsidRPr="00C72B9E">
        <w:rPr>
          <w:b/>
          <w:sz w:val="28"/>
          <w:szCs w:val="28"/>
        </w:rPr>
        <w:t> </w:t>
      </w:r>
      <w:r w:rsidR="00F65DAC" w:rsidRPr="00C72B9E">
        <w:rPr>
          <w:b/>
          <w:sz w:val="28"/>
          <w:szCs w:val="28"/>
        </w:rPr>
        <w:t>485</w:t>
      </w:r>
      <w:r w:rsidR="003E1D91" w:rsidRPr="00C72B9E">
        <w:rPr>
          <w:b/>
          <w:sz w:val="28"/>
          <w:szCs w:val="28"/>
        </w:rPr>
        <w:t>,</w:t>
      </w:r>
      <w:r w:rsidR="00F65DAC" w:rsidRPr="00C72B9E">
        <w:rPr>
          <w:b/>
          <w:sz w:val="28"/>
          <w:szCs w:val="28"/>
        </w:rPr>
        <w:t xml:space="preserve">2 </w:t>
      </w:r>
      <w:r w:rsidR="00B04EFF" w:rsidRPr="00C72B9E">
        <w:rPr>
          <w:b/>
          <w:sz w:val="28"/>
          <w:szCs w:val="28"/>
        </w:rPr>
        <w:t>тис</w:t>
      </w:r>
      <w:r w:rsidRPr="00C72B9E">
        <w:rPr>
          <w:b/>
          <w:sz w:val="28"/>
          <w:szCs w:val="28"/>
        </w:rPr>
        <w:t xml:space="preserve">. грн., </w:t>
      </w:r>
      <w:r w:rsidRPr="00C72B9E">
        <w:rPr>
          <w:sz w:val="28"/>
          <w:szCs w:val="28"/>
        </w:rPr>
        <w:t>у тому числі:</w:t>
      </w:r>
    </w:p>
    <w:p w:rsidR="00C21C96" w:rsidRPr="00C72B9E" w:rsidRDefault="00C21C96" w:rsidP="00C21C96">
      <w:pPr>
        <w:numPr>
          <w:ilvl w:val="0"/>
          <w:numId w:val="19"/>
        </w:numPr>
        <w:tabs>
          <w:tab w:val="left" w:pos="1134"/>
        </w:tabs>
        <w:spacing w:after="120"/>
        <w:ind w:left="0" w:firstLine="709"/>
        <w:jc w:val="both"/>
        <w:rPr>
          <w:sz w:val="28"/>
          <w:szCs w:val="28"/>
        </w:rPr>
      </w:pPr>
      <w:r w:rsidRPr="00C72B9E">
        <w:rPr>
          <w:b/>
          <w:sz w:val="28"/>
          <w:szCs w:val="28"/>
          <w:u w:val="single"/>
        </w:rPr>
        <w:t>по загальному фонду</w:t>
      </w:r>
      <w:r w:rsidRPr="00C72B9E">
        <w:rPr>
          <w:sz w:val="28"/>
          <w:szCs w:val="28"/>
        </w:rPr>
        <w:t xml:space="preserve"> – </w:t>
      </w:r>
      <w:r w:rsidR="003E1D91" w:rsidRPr="00C72B9E">
        <w:rPr>
          <w:b/>
          <w:sz w:val="28"/>
          <w:szCs w:val="28"/>
        </w:rPr>
        <w:t>17</w:t>
      </w:r>
      <w:r w:rsidR="00F65DAC" w:rsidRPr="00C72B9E">
        <w:rPr>
          <w:b/>
          <w:sz w:val="28"/>
          <w:szCs w:val="28"/>
        </w:rPr>
        <w:t>5 012,3</w:t>
      </w:r>
      <w:r w:rsidRPr="00C72B9E">
        <w:rPr>
          <w:b/>
          <w:sz w:val="28"/>
          <w:szCs w:val="28"/>
        </w:rPr>
        <w:t xml:space="preserve"> </w:t>
      </w:r>
      <w:r w:rsidR="00B04EFF" w:rsidRPr="00C72B9E">
        <w:rPr>
          <w:b/>
          <w:sz w:val="28"/>
          <w:szCs w:val="28"/>
        </w:rPr>
        <w:t>тис</w:t>
      </w:r>
      <w:r w:rsidRPr="00C72B9E">
        <w:rPr>
          <w:b/>
          <w:sz w:val="28"/>
          <w:szCs w:val="28"/>
        </w:rPr>
        <w:t>.</w:t>
      </w:r>
      <w:r w:rsidRPr="00C72B9E">
        <w:rPr>
          <w:b/>
          <w:sz w:val="28"/>
          <w:szCs w:val="28"/>
          <w:lang w:val="en-US"/>
        </w:rPr>
        <w:t> </w:t>
      </w:r>
      <w:r w:rsidRPr="00C72B9E">
        <w:rPr>
          <w:b/>
          <w:sz w:val="28"/>
          <w:szCs w:val="28"/>
        </w:rPr>
        <w:t xml:space="preserve">грн., </w:t>
      </w:r>
      <w:r w:rsidRPr="00C72B9E">
        <w:rPr>
          <w:sz w:val="28"/>
          <w:szCs w:val="28"/>
        </w:rPr>
        <w:t>з яких:</w:t>
      </w:r>
    </w:p>
    <w:p w:rsidR="00F7454C" w:rsidRPr="00C72B9E" w:rsidRDefault="00C21C96" w:rsidP="00F7454C">
      <w:pPr>
        <w:numPr>
          <w:ilvl w:val="0"/>
          <w:numId w:val="17"/>
        </w:numPr>
        <w:tabs>
          <w:tab w:val="left" w:pos="1134"/>
        </w:tabs>
        <w:spacing w:after="120"/>
        <w:ind w:left="0" w:firstLine="709"/>
        <w:jc w:val="both"/>
        <w:rPr>
          <w:sz w:val="28"/>
          <w:szCs w:val="28"/>
        </w:rPr>
      </w:pPr>
      <w:r w:rsidRPr="00C72B9E">
        <w:rPr>
          <w:b/>
          <w:sz w:val="28"/>
          <w:szCs w:val="28"/>
        </w:rPr>
        <w:t>дотації –</w:t>
      </w:r>
      <w:r w:rsidRPr="00C72B9E">
        <w:rPr>
          <w:sz w:val="28"/>
          <w:szCs w:val="28"/>
        </w:rPr>
        <w:t xml:space="preserve"> </w:t>
      </w:r>
      <w:r w:rsidR="003E1D91" w:rsidRPr="00C72B9E">
        <w:rPr>
          <w:b/>
          <w:sz w:val="28"/>
          <w:szCs w:val="28"/>
        </w:rPr>
        <w:t>86 930,5</w:t>
      </w:r>
      <w:r w:rsidRPr="00C72B9E">
        <w:rPr>
          <w:b/>
          <w:sz w:val="28"/>
          <w:szCs w:val="28"/>
        </w:rPr>
        <w:t xml:space="preserve"> </w:t>
      </w:r>
      <w:r w:rsidR="00B04EFF" w:rsidRPr="00C72B9E">
        <w:rPr>
          <w:b/>
          <w:sz w:val="28"/>
          <w:szCs w:val="28"/>
        </w:rPr>
        <w:t>тис</w:t>
      </w:r>
      <w:r w:rsidRPr="00C72B9E">
        <w:rPr>
          <w:b/>
          <w:sz w:val="28"/>
          <w:szCs w:val="28"/>
        </w:rPr>
        <w:t>.</w:t>
      </w:r>
      <w:r w:rsidRPr="00C72B9E">
        <w:rPr>
          <w:b/>
          <w:sz w:val="28"/>
          <w:szCs w:val="28"/>
          <w:lang w:val="en-US"/>
        </w:rPr>
        <w:t> </w:t>
      </w:r>
      <w:r w:rsidRPr="00C72B9E">
        <w:rPr>
          <w:b/>
          <w:sz w:val="28"/>
          <w:szCs w:val="28"/>
        </w:rPr>
        <w:t xml:space="preserve">грн., </w:t>
      </w:r>
      <w:r w:rsidR="00F7454C" w:rsidRPr="00C72B9E">
        <w:rPr>
          <w:sz w:val="28"/>
          <w:szCs w:val="28"/>
        </w:rPr>
        <w:t xml:space="preserve">що менше проти врахованого в бюджеті на </w:t>
      </w:r>
      <w:r w:rsidR="00F7454C" w:rsidRPr="00C72B9E">
        <w:rPr>
          <w:sz w:val="28"/>
          <w:szCs w:val="28"/>
          <w:u w:val="single"/>
        </w:rPr>
        <w:t>1577,7 тис.грн</w:t>
      </w:r>
      <w:r w:rsidR="00F7454C" w:rsidRPr="00C72B9E">
        <w:rPr>
          <w:sz w:val="28"/>
          <w:szCs w:val="28"/>
        </w:rPr>
        <w:t>., з них на :</w:t>
      </w:r>
    </w:p>
    <w:p w:rsidR="00C21C96" w:rsidRPr="00C72B9E" w:rsidRDefault="00C21C96" w:rsidP="00C21C96">
      <w:pPr>
        <w:numPr>
          <w:ilvl w:val="0"/>
          <w:numId w:val="18"/>
        </w:numPr>
        <w:tabs>
          <w:tab w:val="left" w:pos="1134"/>
        </w:tabs>
        <w:spacing w:after="120"/>
        <w:ind w:left="0" w:firstLine="709"/>
        <w:jc w:val="both"/>
        <w:rPr>
          <w:b/>
          <w:sz w:val="28"/>
          <w:szCs w:val="28"/>
        </w:rPr>
      </w:pPr>
      <w:r w:rsidRPr="00C72B9E">
        <w:rPr>
          <w:sz w:val="28"/>
          <w:szCs w:val="28"/>
        </w:rPr>
        <w:t xml:space="preserve">вирівнювання </w:t>
      </w:r>
      <w:r w:rsidR="008C5E4A" w:rsidRPr="00C72B9E">
        <w:rPr>
          <w:sz w:val="28"/>
          <w:szCs w:val="28"/>
        </w:rPr>
        <w:t xml:space="preserve">з державного бюджету </w:t>
      </w:r>
      <w:r w:rsidR="003B401C" w:rsidRPr="00C72B9E">
        <w:rPr>
          <w:sz w:val="28"/>
          <w:szCs w:val="28"/>
        </w:rPr>
        <w:t>місцеви</w:t>
      </w:r>
      <w:r w:rsidR="008C5E4A" w:rsidRPr="00C72B9E">
        <w:rPr>
          <w:sz w:val="28"/>
          <w:szCs w:val="28"/>
        </w:rPr>
        <w:t>м</w:t>
      </w:r>
      <w:r w:rsidR="003B401C" w:rsidRPr="00C72B9E">
        <w:rPr>
          <w:sz w:val="28"/>
          <w:szCs w:val="28"/>
        </w:rPr>
        <w:t xml:space="preserve"> бюджет</w:t>
      </w:r>
      <w:r w:rsidR="008C5E4A" w:rsidRPr="00C72B9E">
        <w:rPr>
          <w:sz w:val="28"/>
          <w:szCs w:val="28"/>
        </w:rPr>
        <w:t>ам</w:t>
      </w:r>
      <w:r w:rsidR="003B401C" w:rsidRPr="00C72B9E">
        <w:rPr>
          <w:sz w:val="28"/>
          <w:szCs w:val="28"/>
        </w:rPr>
        <w:t xml:space="preserve"> на </w:t>
      </w:r>
      <w:r w:rsidRPr="00C72B9E">
        <w:rPr>
          <w:sz w:val="28"/>
          <w:szCs w:val="28"/>
        </w:rPr>
        <w:t xml:space="preserve"> </w:t>
      </w:r>
      <w:r w:rsidR="003E1D91" w:rsidRPr="00C72B9E">
        <w:rPr>
          <w:b/>
          <w:sz w:val="28"/>
          <w:szCs w:val="28"/>
        </w:rPr>
        <w:t>86</w:t>
      </w:r>
      <w:r w:rsidR="008C5E4A" w:rsidRPr="00C72B9E">
        <w:rPr>
          <w:b/>
          <w:sz w:val="28"/>
          <w:szCs w:val="28"/>
        </w:rPr>
        <w:t> 412,9</w:t>
      </w:r>
      <w:r w:rsidRPr="00C72B9E">
        <w:rPr>
          <w:b/>
          <w:sz w:val="28"/>
          <w:szCs w:val="28"/>
        </w:rPr>
        <w:t xml:space="preserve"> </w:t>
      </w:r>
      <w:r w:rsidR="00B04EFF" w:rsidRPr="00C72B9E">
        <w:rPr>
          <w:b/>
          <w:sz w:val="28"/>
          <w:szCs w:val="28"/>
        </w:rPr>
        <w:t>тис</w:t>
      </w:r>
      <w:r w:rsidRPr="00C72B9E">
        <w:rPr>
          <w:b/>
          <w:sz w:val="28"/>
          <w:szCs w:val="28"/>
        </w:rPr>
        <w:t>. грн.</w:t>
      </w:r>
      <w:r w:rsidRPr="00C72B9E">
        <w:rPr>
          <w:sz w:val="28"/>
          <w:szCs w:val="28"/>
        </w:rPr>
        <w:t>;</w:t>
      </w:r>
    </w:p>
    <w:p w:rsidR="00F7454C" w:rsidRPr="00C72B9E" w:rsidRDefault="001E2221" w:rsidP="00F7454C">
      <w:pPr>
        <w:tabs>
          <w:tab w:val="left" w:pos="1134"/>
        </w:tabs>
        <w:spacing w:after="120"/>
        <w:ind w:firstLine="568"/>
        <w:jc w:val="both"/>
        <w:rPr>
          <w:sz w:val="28"/>
          <w:szCs w:val="28"/>
        </w:rPr>
      </w:pPr>
      <w:r w:rsidRPr="00C72B9E">
        <w:rPr>
          <w:b/>
          <w:sz w:val="28"/>
          <w:szCs w:val="28"/>
        </w:rPr>
        <w:t xml:space="preserve">     субвенції </w:t>
      </w:r>
      <w:r w:rsidRPr="00C72B9E">
        <w:rPr>
          <w:sz w:val="28"/>
          <w:szCs w:val="28"/>
        </w:rPr>
        <w:t xml:space="preserve">– </w:t>
      </w:r>
      <w:r w:rsidR="00F65DAC" w:rsidRPr="00C72B9E">
        <w:rPr>
          <w:b/>
          <w:sz w:val="28"/>
          <w:szCs w:val="28"/>
        </w:rPr>
        <w:t>88 081,8</w:t>
      </w:r>
      <w:r w:rsidRPr="00C72B9E">
        <w:rPr>
          <w:b/>
          <w:sz w:val="28"/>
          <w:szCs w:val="28"/>
        </w:rPr>
        <w:t xml:space="preserve"> тис. грн.,</w:t>
      </w:r>
      <w:r w:rsidR="00F7454C" w:rsidRPr="00C72B9E">
        <w:rPr>
          <w:sz w:val="28"/>
          <w:szCs w:val="28"/>
        </w:rPr>
        <w:t xml:space="preserve"> що менше проти врахованого в бюджеті на </w:t>
      </w:r>
      <w:r w:rsidR="00F7454C" w:rsidRPr="00C72B9E">
        <w:rPr>
          <w:sz w:val="28"/>
          <w:szCs w:val="28"/>
          <w:u w:val="single"/>
        </w:rPr>
        <w:t>9259,9  тис.грн</w:t>
      </w:r>
      <w:r w:rsidR="00F7454C" w:rsidRPr="00C72B9E">
        <w:rPr>
          <w:sz w:val="28"/>
          <w:szCs w:val="28"/>
        </w:rPr>
        <w:t>.:</w:t>
      </w:r>
    </w:p>
    <w:p w:rsidR="001E2221" w:rsidRPr="00C72B9E" w:rsidRDefault="001E2221" w:rsidP="00F7454C">
      <w:pPr>
        <w:tabs>
          <w:tab w:val="left" w:pos="1134"/>
        </w:tabs>
        <w:spacing w:after="120"/>
        <w:ind w:firstLine="568"/>
        <w:jc w:val="both"/>
        <w:rPr>
          <w:sz w:val="28"/>
          <w:szCs w:val="28"/>
        </w:rPr>
      </w:pPr>
      <w:r w:rsidRPr="00C72B9E">
        <w:rPr>
          <w:sz w:val="28"/>
          <w:szCs w:val="28"/>
        </w:rPr>
        <w:t xml:space="preserve"> зокрема</w:t>
      </w:r>
      <w:r w:rsidR="00FA1EFF" w:rsidRPr="00C72B9E">
        <w:rPr>
          <w:sz w:val="28"/>
          <w:szCs w:val="28"/>
        </w:rPr>
        <w:t xml:space="preserve"> </w:t>
      </w:r>
      <w:r w:rsidRPr="00C72B9E">
        <w:rPr>
          <w:sz w:val="28"/>
          <w:szCs w:val="28"/>
        </w:rPr>
        <w:t xml:space="preserve">субвенції на здійснення державних програм соціального захисту </w:t>
      </w:r>
      <w:r w:rsidR="00F7454C" w:rsidRPr="00C72B9E">
        <w:rPr>
          <w:sz w:val="28"/>
          <w:szCs w:val="28"/>
        </w:rPr>
        <w:t xml:space="preserve">– </w:t>
      </w:r>
      <w:r w:rsidR="00F7454C" w:rsidRPr="00C72B9E">
        <w:rPr>
          <w:b/>
          <w:sz w:val="28"/>
          <w:szCs w:val="28"/>
        </w:rPr>
        <w:t>88 081,8 тис.грн</w:t>
      </w:r>
      <w:r w:rsidR="00F7454C" w:rsidRPr="00C72B9E">
        <w:rPr>
          <w:sz w:val="28"/>
          <w:szCs w:val="28"/>
        </w:rPr>
        <w:t>., що менше проти врахованого в бюджеті на 9259,9 тис.грн.</w:t>
      </w:r>
    </w:p>
    <w:p w:rsidR="006B43F2" w:rsidRPr="00C72B9E" w:rsidRDefault="006B43F2" w:rsidP="006B43F2">
      <w:pPr>
        <w:tabs>
          <w:tab w:val="left" w:pos="1134"/>
        </w:tabs>
        <w:spacing w:after="120"/>
        <w:ind w:firstLine="568"/>
        <w:jc w:val="both"/>
        <w:rPr>
          <w:sz w:val="28"/>
          <w:szCs w:val="28"/>
        </w:rPr>
      </w:pPr>
      <w:r w:rsidRPr="00C72B9E">
        <w:rPr>
          <w:sz w:val="28"/>
          <w:szCs w:val="28"/>
        </w:rPr>
        <w:t xml:space="preserve">Одночасно слід зазначити, що знімається в повному обсязі з видатків районного бюджету субвенція з державного бюджету місцевим бюджетам на </w:t>
      </w:r>
      <w:r w:rsidRPr="00C72B9E">
        <w:rPr>
          <w:sz w:val="28"/>
          <w:szCs w:val="28"/>
        </w:rPr>
        <w:lastRenderedPageBreak/>
        <w:t xml:space="preserve">забезпечення харчування (сніданками) учнів 5-11 класів загальноосвітніх навчальних закладів в сумі </w:t>
      </w:r>
      <w:r w:rsidRPr="00C72B9E">
        <w:rPr>
          <w:b/>
          <w:sz w:val="28"/>
          <w:szCs w:val="28"/>
        </w:rPr>
        <w:t>996,5 тис.грн.</w:t>
      </w:r>
      <w:r w:rsidRPr="00C72B9E">
        <w:rPr>
          <w:sz w:val="28"/>
          <w:szCs w:val="28"/>
        </w:rPr>
        <w:t xml:space="preserve"> </w:t>
      </w:r>
    </w:p>
    <w:p w:rsidR="006B43F2" w:rsidRPr="00C72B9E" w:rsidRDefault="006B43F2" w:rsidP="006B43F2">
      <w:pPr>
        <w:tabs>
          <w:tab w:val="left" w:pos="1134"/>
        </w:tabs>
        <w:spacing w:after="120"/>
        <w:ind w:firstLine="568"/>
        <w:jc w:val="both"/>
        <w:rPr>
          <w:sz w:val="28"/>
          <w:szCs w:val="28"/>
        </w:rPr>
      </w:pPr>
    </w:p>
    <w:p w:rsidR="006B43F2" w:rsidRPr="00C72B9E" w:rsidRDefault="006B43F2" w:rsidP="006B43F2">
      <w:pPr>
        <w:tabs>
          <w:tab w:val="left" w:pos="1134"/>
        </w:tabs>
        <w:spacing w:after="120"/>
        <w:ind w:firstLine="568"/>
        <w:jc w:val="both"/>
        <w:rPr>
          <w:sz w:val="28"/>
          <w:szCs w:val="28"/>
        </w:rPr>
      </w:pPr>
      <w:r w:rsidRPr="00C72B9E">
        <w:rPr>
          <w:sz w:val="28"/>
          <w:szCs w:val="28"/>
        </w:rPr>
        <w:t xml:space="preserve">Субвенція з державного бюджету місцевим бюджетам на часткове відшкодування лікарських засобів для лікування осіб з гіпертонічною хворобою в </w:t>
      </w:r>
      <w:r w:rsidRPr="00C72B9E">
        <w:rPr>
          <w:b/>
          <w:sz w:val="28"/>
          <w:szCs w:val="28"/>
        </w:rPr>
        <w:t xml:space="preserve">сумі 262,5 тис.грн. </w:t>
      </w:r>
      <w:r w:rsidRPr="00C72B9E">
        <w:rPr>
          <w:sz w:val="28"/>
          <w:szCs w:val="28"/>
        </w:rPr>
        <w:t>знімається з видатків районного бюджету і передається до видатків обласного бюджету.</w:t>
      </w:r>
    </w:p>
    <w:p w:rsidR="006B43F2" w:rsidRPr="00C72B9E" w:rsidRDefault="006B43F2" w:rsidP="006B43F2">
      <w:pPr>
        <w:pStyle w:val="a5"/>
        <w:rPr>
          <w:szCs w:val="28"/>
        </w:rPr>
      </w:pPr>
    </w:p>
    <w:p w:rsidR="001E2221" w:rsidRPr="00C72B9E" w:rsidRDefault="001E2221" w:rsidP="002545B2">
      <w:pPr>
        <w:spacing w:after="120"/>
        <w:ind w:left="851"/>
        <w:jc w:val="both"/>
        <w:rPr>
          <w:sz w:val="28"/>
          <w:szCs w:val="28"/>
        </w:rPr>
      </w:pPr>
      <w:r w:rsidRPr="00C72B9E">
        <w:rPr>
          <w:b/>
          <w:sz w:val="28"/>
          <w:szCs w:val="28"/>
          <w:u w:val="single"/>
        </w:rPr>
        <w:t>по спеціальному фонду</w:t>
      </w:r>
      <w:r w:rsidRPr="00C72B9E">
        <w:rPr>
          <w:sz w:val="28"/>
          <w:szCs w:val="28"/>
        </w:rPr>
        <w:t xml:space="preserve"> – </w:t>
      </w:r>
      <w:r w:rsidR="00F65DAC" w:rsidRPr="00C72B9E">
        <w:rPr>
          <w:b/>
          <w:sz w:val="28"/>
          <w:szCs w:val="28"/>
        </w:rPr>
        <w:t xml:space="preserve">9 472,9 </w:t>
      </w:r>
      <w:r w:rsidRPr="00C72B9E">
        <w:rPr>
          <w:b/>
          <w:sz w:val="28"/>
          <w:szCs w:val="28"/>
        </w:rPr>
        <w:t>тис. гривень.</w:t>
      </w:r>
      <w:r w:rsidRPr="00C72B9E">
        <w:rPr>
          <w:sz w:val="28"/>
          <w:szCs w:val="28"/>
        </w:rPr>
        <w:t xml:space="preserve"> </w:t>
      </w:r>
    </w:p>
    <w:p w:rsidR="002545B2" w:rsidRPr="00C72B9E" w:rsidRDefault="002545B2" w:rsidP="002545B2">
      <w:pPr>
        <w:numPr>
          <w:ilvl w:val="0"/>
          <w:numId w:val="21"/>
        </w:numPr>
        <w:tabs>
          <w:tab w:val="left" w:pos="1134"/>
        </w:tabs>
        <w:spacing w:after="120"/>
        <w:ind w:left="0" w:firstLine="851"/>
        <w:jc w:val="both"/>
        <w:rPr>
          <w:sz w:val="28"/>
          <w:szCs w:val="28"/>
        </w:rPr>
      </w:pPr>
      <w:r w:rsidRPr="00C72B9E">
        <w:rPr>
          <w:sz w:val="28"/>
          <w:szCs w:val="28"/>
        </w:rPr>
        <w:t xml:space="preserve">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 </w:t>
      </w:r>
      <w:r w:rsidR="00F65DAC" w:rsidRPr="00C72B9E">
        <w:rPr>
          <w:b/>
          <w:sz w:val="28"/>
          <w:szCs w:val="28"/>
        </w:rPr>
        <w:t>6 004,6</w:t>
      </w:r>
      <w:r w:rsidRPr="00C72B9E">
        <w:rPr>
          <w:b/>
          <w:sz w:val="28"/>
          <w:szCs w:val="28"/>
        </w:rPr>
        <w:t xml:space="preserve"> тис.</w:t>
      </w:r>
      <w:r w:rsidRPr="00C72B9E">
        <w:rPr>
          <w:b/>
          <w:sz w:val="28"/>
          <w:szCs w:val="28"/>
          <w:lang w:val="en-US"/>
        </w:rPr>
        <w:t> </w:t>
      </w:r>
      <w:r w:rsidRPr="00C72B9E">
        <w:rPr>
          <w:b/>
          <w:sz w:val="28"/>
          <w:szCs w:val="28"/>
        </w:rPr>
        <w:t>грн.</w:t>
      </w:r>
      <w:r w:rsidRPr="00C72B9E">
        <w:rPr>
          <w:sz w:val="28"/>
          <w:szCs w:val="28"/>
        </w:rPr>
        <w:t>;</w:t>
      </w:r>
    </w:p>
    <w:p w:rsidR="002545B2" w:rsidRPr="00C72B9E" w:rsidRDefault="002545B2" w:rsidP="002545B2">
      <w:pPr>
        <w:numPr>
          <w:ilvl w:val="0"/>
          <w:numId w:val="21"/>
        </w:numPr>
        <w:tabs>
          <w:tab w:val="left" w:pos="1134"/>
        </w:tabs>
        <w:spacing w:after="120"/>
        <w:ind w:left="0" w:firstLine="851"/>
        <w:jc w:val="both"/>
        <w:rPr>
          <w:sz w:val="28"/>
          <w:szCs w:val="28"/>
        </w:rPr>
      </w:pPr>
      <w:r w:rsidRPr="00C72B9E">
        <w:rPr>
          <w:sz w:val="28"/>
          <w:szCs w:val="28"/>
        </w:rPr>
        <w:t xml:space="preserve">будівництво, реконструкцію, ремонт та утримання вулиць і доріг комунальної власності у населених пунктах – </w:t>
      </w:r>
      <w:r w:rsidR="00F65DAC" w:rsidRPr="00C72B9E">
        <w:rPr>
          <w:b/>
          <w:sz w:val="28"/>
          <w:szCs w:val="28"/>
        </w:rPr>
        <w:t>3 468,3</w:t>
      </w:r>
      <w:r w:rsidRPr="00C72B9E">
        <w:rPr>
          <w:b/>
          <w:sz w:val="28"/>
          <w:szCs w:val="28"/>
        </w:rPr>
        <w:t xml:space="preserve"> тис.</w:t>
      </w:r>
      <w:r w:rsidRPr="00C72B9E">
        <w:rPr>
          <w:b/>
          <w:sz w:val="28"/>
          <w:szCs w:val="28"/>
          <w:lang w:val="en-US"/>
        </w:rPr>
        <w:t> </w:t>
      </w:r>
      <w:r w:rsidRPr="00C72B9E">
        <w:rPr>
          <w:b/>
          <w:sz w:val="28"/>
          <w:szCs w:val="28"/>
        </w:rPr>
        <w:t xml:space="preserve">гривень. </w:t>
      </w:r>
    </w:p>
    <w:p w:rsidR="00946A61" w:rsidRPr="00C72B9E" w:rsidRDefault="00444729" w:rsidP="00B77684">
      <w:pPr>
        <w:pStyle w:val="a5"/>
        <w:rPr>
          <w:szCs w:val="28"/>
        </w:rPr>
      </w:pPr>
      <w:r w:rsidRPr="00C72B9E">
        <w:rPr>
          <w:szCs w:val="28"/>
        </w:rPr>
        <w:tab/>
      </w:r>
      <w:r w:rsidR="006B43F2" w:rsidRPr="00C72B9E">
        <w:rPr>
          <w:szCs w:val="28"/>
        </w:rPr>
        <w:t>Такі зміни вносяться до бюджету у зв</w:t>
      </w:r>
      <w:r w:rsidR="00B77684" w:rsidRPr="00C72B9E">
        <w:rPr>
          <w:szCs w:val="28"/>
        </w:rPr>
        <w:t>’язку із внесенням змін Верховною радою України до Закону України «Про державний бюджет України на 2014 рік»</w:t>
      </w:r>
    </w:p>
    <w:p w:rsidR="00662D5A" w:rsidRPr="00C72B9E" w:rsidRDefault="00662D5A" w:rsidP="00946A61">
      <w:pPr>
        <w:pStyle w:val="a5"/>
        <w:jc w:val="center"/>
        <w:rPr>
          <w:b/>
          <w:szCs w:val="28"/>
        </w:rPr>
      </w:pPr>
    </w:p>
    <w:p w:rsidR="00946A61" w:rsidRPr="00C72B9E" w:rsidRDefault="00946A61" w:rsidP="00946A61">
      <w:pPr>
        <w:pStyle w:val="a5"/>
        <w:jc w:val="center"/>
        <w:rPr>
          <w:b/>
          <w:szCs w:val="28"/>
        </w:rPr>
      </w:pPr>
      <w:r w:rsidRPr="00C72B9E">
        <w:rPr>
          <w:b/>
          <w:szCs w:val="28"/>
        </w:rPr>
        <w:t>Шановні депутати, селищний та сільські голови!</w:t>
      </w:r>
    </w:p>
    <w:p w:rsidR="00946A61" w:rsidRPr="00C72B9E" w:rsidRDefault="00946A61" w:rsidP="00F4549B">
      <w:pPr>
        <w:pStyle w:val="a5"/>
        <w:rPr>
          <w:szCs w:val="28"/>
        </w:rPr>
      </w:pPr>
    </w:p>
    <w:p w:rsidR="005C3771" w:rsidRPr="00C72B9E" w:rsidRDefault="006E1DBC" w:rsidP="00946A61">
      <w:pPr>
        <w:pStyle w:val="a5"/>
        <w:ind w:firstLine="709"/>
        <w:rPr>
          <w:szCs w:val="28"/>
        </w:rPr>
      </w:pPr>
      <w:bookmarkStart w:id="5" w:name="OLE_LINK8"/>
      <w:bookmarkStart w:id="6" w:name="OLE_LINK9"/>
      <w:r w:rsidRPr="00C72B9E">
        <w:rPr>
          <w:szCs w:val="28"/>
        </w:rPr>
        <w:t xml:space="preserve">Недостатність коштів на виплату заробітної плати з нарахуваннями, яка створилась при затвердженні </w:t>
      </w:r>
      <w:r w:rsidR="00BF1DFC" w:rsidRPr="00C72B9E">
        <w:rPr>
          <w:szCs w:val="28"/>
        </w:rPr>
        <w:t xml:space="preserve">та внесенні  змін до місцевих бюджетів району </w:t>
      </w:r>
      <w:r w:rsidR="00E75A02" w:rsidRPr="00C72B9E">
        <w:rPr>
          <w:szCs w:val="28"/>
        </w:rPr>
        <w:t xml:space="preserve">та не покрита станом на 01.05.2014 </w:t>
      </w:r>
      <w:r w:rsidR="00BF1DFC" w:rsidRPr="00C72B9E">
        <w:rPr>
          <w:szCs w:val="28"/>
        </w:rPr>
        <w:t xml:space="preserve">складає </w:t>
      </w:r>
      <w:r w:rsidR="00956E68" w:rsidRPr="00C72B9E">
        <w:rPr>
          <w:szCs w:val="28"/>
        </w:rPr>
        <w:t>1</w:t>
      </w:r>
      <w:r w:rsidR="001F57DB" w:rsidRPr="00C72B9E">
        <w:rPr>
          <w:szCs w:val="28"/>
        </w:rPr>
        <w:t xml:space="preserve"> </w:t>
      </w:r>
      <w:r w:rsidR="00956E68" w:rsidRPr="00C72B9E">
        <w:rPr>
          <w:szCs w:val="28"/>
        </w:rPr>
        <w:t>122,4</w:t>
      </w:r>
      <w:r w:rsidR="00FD5A39" w:rsidRPr="00C72B9E">
        <w:rPr>
          <w:szCs w:val="28"/>
        </w:rPr>
        <w:t xml:space="preserve"> </w:t>
      </w:r>
      <w:r w:rsidR="00BF1DFC" w:rsidRPr="00C72B9E">
        <w:rPr>
          <w:szCs w:val="28"/>
        </w:rPr>
        <w:t>тис.грн.</w:t>
      </w:r>
      <w:r w:rsidR="00956E68" w:rsidRPr="00C72B9E">
        <w:rPr>
          <w:szCs w:val="28"/>
        </w:rPr>
        <w:t>, в тому числі по районному бюджету – 205,1 тис.грн.</w:t>
      </w:r>
    </w:p>
    <w:p w:rsidR="006E1DBC" w:rsidRPr="00C72B9E" w:rsidRDefault="006E1DBC" w:rsidP="005C3771">
      <w:pPr>
        <w:pStyle w:val="a5"/>
        <w:ind w:firstLine="709"/>
        <w:rPr>
          <w:szCs w:val="28"/>
        </w:rPr>
      </w:pPr>
    </w:p>
    <w:bookmarkEnd w:id="5"/>
    <w:bookmarkEnd w:id="6"/>
    <w:p w:rsidR="00096C9A" w:rsidRPr="00C72B9E" w:rsidRDefault="005C3771" w:rsidP="005C3771">
      <w:pPr>
        <w:pStyle w:val="a5"/>
        <w:ind w:firstLine="709"/>
        <w:rPr>
          <w:szCs w:val="28"/>
        </w:rPr>
      </w:pPr>
      <w:r w:rsidRPr="00C72B9E">
        <w:rPr>
          <w:szCs w:val="28"/>
        </w:rPr>
        <w:t>Крім того, відповідно до постанов НКРЕ від 30.12.2013 №1799, №1807; 31.03.2014 №352</w:t>
      </w:r>
      <w:r w:rsidR="00211C87" w:rsidRPr="00C72B9E">
        <w:rPr>
          <w:szCs w:val="28"/>
        </w:rPr>
        <w:t xml:space="preserve">; 30.04.2014 №576, №578, №586, </w:t>
      </w:r>
      <w:r w:rsidRPr="00C72B9E">
        <w:rPr>
          <w:szCs w:val="28"/>
        </w:rPr>
        <w:t>тариф на природний газ з урахуванням ПДВ для бюджетних  установ, що фінансуються з місцевих бюджетів з 01 квітня станови</w:t>
      </w:r>
      <w:r w:rsidR="000C746D" w:rsidRPr="00C72B9E">
        <w:rPr>
          <w:szCs w:val="28"/>
        </w:rPr>
        <w:t>ть</w:t>
      </w:r>
      <w:r w:rsidRPr="00C72B9E">
        <w:rPr>
          <w:szCs w:val="28"/>
        </w:rPr>
        <w:t xml:space="preserve"> </w:t>
      </w:r>
      <w:r w:rsidRPr="00C72B9E">
        <w:rPr>
          <w:b/>
          <w:szCs w:val="28"/>
        </w:rPr>
        <w:t>5318,40 грн</w:t>
      </w:r>
      <w:r w:rsidRPr="00C72B9E">
        <w:rPr>
          <w:szCs w:val="28"/>
        </w:rPr>
        <w:t xml:space="preserve">. за </w:t>
      </w:r>
      <w:smartTag w:uri="urn:schemas-microsoft-com:office:smarttags" w:element="metricconverter">
        <w:smartTagPr>
          <w:attr w:name="ProductID" w:val="1000 куб. метрів"/>
        </w:smartTagPr>
        <w:r w:rsidRPr="00C72B9E">
          <w:rPr>
            <w:szCs w:val="28"/>
          </w:rPr>
          <w:t>1000 куб. метрів</w:t>
        </w:r>
      </w:smartTag>
      <w:r w:rsidRPr="00C72B9E">
        <w:rPr>
          <w:szCs w:val="28"/>
        </w:rPr>
        <w:t xml:space="preserve"> </w:t>
      </w:r>
      <w:r w:rsidR="00FD5A39" w:rsidRPr="00C72B9E">
        <w:rPr>
          <w:szCs w:val="28"/>
        </w:rPr>
        <w:t xml:space="preserve">та з 01 травня 2014 року </w:t>
      </w:r>
      <w:r w:rsidR="00211C87" w:rsidRPr="00C72B9E">
        <w:rPr>
          <w:szCs w:val="28"/>
        </w:rPr>
        <w:t>–</w:t>
      </w:r>
      <w:r w:rsidR="00FD5A39" w:rsidRPr="00C72B9E">
        <w:rPr>
          <w:szCs w:val="28"/>
        </w:rPr>
        <w:t xml:space="preserve"> </w:t>
      </w:r>
      <w:r w:rsidR="00211C87" w:rsidRPr="00C72B9E">
        <w:rPr>
          <w:b/>
          <w:szCs w:val="28"/>
        </w:rPr>
        <w:t>6264,22</w:t>
      </w:r>
      <w:r w:rsidR="00211C87" w:rsidRPr="00C72B9E">
        <w:rPr>
          <w:szCs w:val="28"/>
        </w:rPr>
        <w:t xml:space="preserve"> грн. за </w:t>
      </w:r>
      <w:smartTag w:uri="urn:schemas-microsoft-com:office:smarttags" w:element="metricconverter">
        <w:smartTagPr>
          <w:attr w:name="ProductID" w:val="1000 куб. метрів"/>
        </w:smartTagPr>
        <w:r w:rsidR="00211C87" w:rsidRPr="00C72B9E">
          <w:rPr>
            <w:szCs w:val="28"/>
          </w:rPr>
          <w:t>1000 куб. метрів</w:t>
        </w:r>
      </w:smartTag>
      <w:r w:rsidR="00211C87" w:rsidRPr="00C72B9E">
        <w:rPr>
          <w:szCs w:val="28"/>
        </w:rPr>
        <w:t xml:space="preserve"> </w:t>
      </w:r>
      <w:r w:rsidRPr="00C72B9E">
        <w:rPr>
          <w:szCs w:val="28"/>
        </w:rPr>
        <w:t xml:space="preserve">(заплановано в бюджеті на 2014 рік - </w:t>
      </w:r>
      <w:r w:rsidRPr="00C72B9E">
        <w:rPr>
          <w:b/>
          <w:szCs w:val="28"/>
        </w:rPr>
        <w:t>3394,27 грн</w:t>
      </w:r>
      <w:r w:rsidRPr="00C72B9E">
        <w:rPr>
          <w:szCs w:val="28"/>
        </w:rPr>
        <w:t xml:space="preserve">. за </w:t>
      </w:r>
      <w:smartTag w:uri="urn:schemas-microsoft-com:office:smarttags" w:element="metricconverter">
        <w:smartTagPr>
          <w:attr w:name="ProductID" w:val="1000 куб. метрів"/>
        </w:smartTagPr>
        <w:r w:rsidRPr="00C72B9E">
          <w:rPr>
            <w:szCs w:val="28"/>
          </w:rPr>
          <w:t>1000 куб. метрів</w:t>
        </w:r>
      </w:smartTag>
      <w:r w:rsidRPr="00C72B9E">
        <w:rPr>
          <w:szCs w:val="28"/>
        </w:rPr>
        <w:t>). В результаті</w:t>
      </w:r>
      <w:r w:rsidR="000C746D" w:rsidRPr="00C72B9E">
        <w:rPr>
          <w:szCs w:val="28"/>
        </w:rPr>
        <w:t xml:space="preserve"> - </w:t>
      </w:r>
      <w:r w:rsidRPr="00C72B9E">
        <w:rPr>
          <w:szCs w:val="28"/>
        </w:rPr>
        <w:t xml:space="preserve">недостатність коштів на розрахунки бюджетних установ району за спожитий  природний газ до кінця 2014 року складає </w:t>
      </w:r>
      <w:r w:rsidR="00211C87" w:rsidRPr="00C72B9E">
        <w:rPr>
          <w:b/>
          <w:szCs w:val="28"/>
        </w:rPr>
        <w:t>2 127,1</w:t>
      </w:r>
      <w:r w:rsidR="00211C87" w:rsidRPr="00C72B9E">
        <w:rPr>
          <w:szCs w:val="28"/>
        </w:rPr>
        <w:t xml:space="preserve"> </w:t>
      </w:r>
      <w:r w:rsidRPr="00C72B9E">
        <w:rPr>
          <w:szCs w:val="28"/>
        </w:rPr>
        <w:t>тис.грн., в тому числі районного бюджету</w:t>
      </w:r>
      <w:r w:rsidR="00211C87" w:rsidRPr="00C72B9E">
        <w:rPr>
          <w:szCs w:val="28"/>
        </w:rPr>
        <w:t xml:space="preserve"> </w:t>
      </w:r>
      <w:r w:rsidR="00EA4F01" w:rsidRPr="00C72B9E">
        <w:rPr>
          <w:szCs w:val="28"/>
        </w:rPr>
        <w:t>–</w:t>
      </w:r>
      <w:r w:rsidRPr="00C72B9E">
        <w:rPr>
          <w:szCs w:val="28"/>
        </w:rPr>
        <w:t xml:space="preserve"> </w:t>
      </w:r>
      <w:r w:rsidR="00EA4F01" w:rsidRPr="00C72B9E">
        <w:rPr>
          <w:b/>
          <w:szCs w:val="28"/>
        </w:rPr>
        <w:t>2 000,4</w:t>
      </w:r>
      <w:r w:rsidR="00EA4F01" w:rsidRPr="00C72B9E">
        <w:rPr>
          <w:szCs w:val="28"/>
        </w:rPr>
        <w:t xml:space="preserve"> </w:t>
      </w:r>
      <w:r w:rsidRPr="00C72B9E">
        <w:rPr>
          <w:szCs w:val="28"/>
        </w:rPr>
        <w:t>тис.грн.; селищний та сільські  бюджети –</w:t>
      </w:r>
      <w:r w:rsidR="00EA4F01" w:rsidRPr="00C72B9E">
        <w:rPr>
          <w:szCs w:val="28"/>
        </w:rPr>
        <w:t xml:space="preserve"> </w:t>
      </w:r>
      <w:r w:rsidR="00EA4F01" w:rsidRPr="00C72B9E">
        <w:rPr>
          <w:b/>
          <w:szCs w:val="28"/>
        </w:rPr>
        <w:t>126,7</w:t>
      </w:r>
      <w:r w:rsidRPr="00C72B9E">
        <w:rPr>
          <w:szCs w:val="28"/>
        </w:rPr>
        <w:t xml:space="preserve"> тис.грн.</w:t>
      </w:r>
    </w:p>
    <w:p w:rsidR="00BF1DFC" w:rsidRPr="00C72B9E" w:rsidRDefault="00BF1DFC" w:rsidP="005C3771">
      <w:pPr>
        <w:pStyle w:val="a5"/>
        <w:ind w:firstLine="709"/>
        <w:rPr>
          <w:szCs w:val="28"/>
        </w:rPr>
      </w:pPr>
    </w:p>
    <w:p w:rsidR="00773955" w:rsidRPr="00C72B9E" w:rsidRDefault="00773955" w:rsidP="00773955">
      <w:pPr>
        <w:pStyle w:val="a5"/>
        <w:ind w:firstLine="709"/>
        <w:rPr>
          <w:b/>
          <w:szCs w:val="28"/>
        </w:rPr>
      </w:pPr>
      <w:r w:rsidRPr="00C72B9E">
        <w:rPr>
          <w:szCs w:val="28"/>
        </w:rPr>
        <w:t xml:space="preserve">Отже, загальна сума недостатності коштів на захищенні статті видатків становить </w:t>
      </w:r>
      <w:r w:rsidRPr="00C72B9E">
        <w:rPr>
          <w:b/>
          <w:szCs w:val="28"/>
        </w:rPr>
        <w:t>3</w:t>
      </w:r>
      <w:r w:rsidR="001F57DB" w:rsidRPr="00C72B9E">
        <w:rPr>
          <w:b/>
          <w:szCs w:val="28"/>
        </w:rPr>
        <w:t xml:space="preserve"> </w:t>
      </w:r>
      <w:r w:rsidRPr="00C72B9E">
        <w:rPr>
          <w:b/>
          <w:szCs w:val="28"/>
        </w:rPr>
        <w:t>249,5 тис.грн.,</w:t>
      </w:r>
      <w:r w:rsidRPr="00C72B9E">
        <w:rPr>
          <w:szCs w:val="28"/>
        </w:rPr>
        <w:t xml:space="preserve"> в тому числі недостатність коштів установ районного бюджету на відповідні видатки становить -  </w:t>
      </w:r>
      <w:r w:rsidRPr="00C72B9E">
        <w:rPr>
          <w:b/>
          <w:szCs w:val="28"/>
        </w:rPr>
        <w:t>2</w:t>
      </w:r>
      <w:r w:rsidR="001F57DB" w:rsidRPr="00C72B9E">
        <w:rPr>
          <w:b/>
          <w:szCs w:val="28"/>
        </w:rPr>
        <w:t xml:space="preserve"> </w:t>
      </w:r>
      <w:r w:rsidRPr="00C72B9E">
        <w:rPr>
          <w:b/>
          <w:szCs w:val="28"/>
        </w:rPr>
        <w:t>205,4 тис.грн.</w:t>
      </w:r>
    </w:p>
    <w:p w:rsidR="00773955" w:rsidRPr="00C72B9E" w:rsidRDefault="00773955" w:rsidP="005C3771">
      <w:pPr>
        <w:pStyle w:val="a5"/>
        <w:ind w:firstLine="709"/>
        <w:rPr>
          <w:szCs w:val="28"/>
        </w:rPr>
      </w:pPr>
    </w:p>
    <w:p w:rsidR="005C3771" w:rsidRPr="00C72B9E" w:rsidRDefault="005C3771" w:rsidP="005C3771">
      <w:pPr>
        <w:pStyle w:val="a5"/>
        <w:ind w:firstLine="709"/>
        <w:rPr>
          <w:szCs w:val="28"/>
        </w:rPr>
      </w:pPr>
      <w:r w:rsidRPr="00C72B9E">
        <w:rPr>
          <w:szCs w:val="28"/>
        </w:rPr>
        <w:t>У зв’язку з цим пропонується</w:t>
      </w:r>
      <w:r w:rsidR="001E664F" w:rsidRPr="00C72B9E">
        <w:rPr>
          <w:szCs w:val="28"/>
        </w:rPr>
        <w:t xml:space="preserve"> вишукати додаткові джерела надходжень до бюджетів, дотриматись жорсткого режиму економії бюджетних коштів</w:t>
      </w:r>
      <w:r w:rsidR="007E4E0C" w:rsidRPr="00C72B9E">
        <w:rPr>
          <w:szCs w:val="28"/>
        </w:rPr>
        <w:t xml:space="preserve"> та</w:t>
      </w:r>
      <w:r w:rsidR="001E664F" w:rsidRPr="00C72B9E">
        <w:rPr>
          <w:szCs w:val="28"/>
        </w:rPr>
        <w:t xml:space="preserve"> </w:t>
      </w:r>
      <w:r w:rsidR="007E4E0C" w:rsidRPr="00C72B9E">
        <w:rPr>
          <w:szCs w:val="28"/>
        </w:rPr>
        <w:lastRenderedPageBreak/>
        <w:t xml:space="preserve">внести зміни до кошторисів витрат, </w:t>
      </w:r>
      <w:r w:rsidR="001E664F" w:rsidRPr="00C72B9E">
        <w:rPr>
          <w:szCs w:val="28"/>
        </w:rPr>
        <w:t>спрямувати вільні залишки загального фонду місцевих бюджетів</w:t>
      </w:r>
      <w:r w:rsidR="007E4E0C" w:rsidRPr="00C72B9E">
        <w:rPr>
          <w:szCs w:val="28"/>
        </w:rPr>
        <w:t xml:space="preserve"> на покриття даної недостатності</w:t>
      </w:r>
      <w:r w:rsidR="001E664F" w:rsidRPr="00C72B9E">
        <w:rPr>
          <w:szCs w:val="28"/>
        </w:rPr>
        <w:t>.</w:t>
      </w:r>
    </w:p>
    <w:p w:rsidR="008B7568" w:rsidRPr="00C72B9E" w:rsidRDefault="008B7568" w:rsidP="005C3771">
      <w:pPr>
        <w:pStyle w:val="a5"/>
        <w:ind w:firstLine="709"/>
        <w:rPr>
          <w:szCs w:val="28"/>
        </w:rPr>
      </w:pPr>
    </w:p>
    <w:p w:rsidR="007512C2" w:rsidRPr="00C72B9E" w:rsidRDefault="007512C2" w:rsidP="007512C2">
      <w:pPr>
        <w:pStyle w:val="a5"/>
        <w:ind w:firstLine="709"/>
        <w:rPr>
          <w:szCs w:val="28"/>
        </w:rPr>
      </w:pPr>
      <w:r w:rsidRPr="00C72B9E">
        <w:rPr>
          <w:szCs w:val="28"/>
        </w:rPr>
        <w:t>З метою забезпечення своєчасного та у повному обсязі фінансування захищених статей видатків, ефективного, економного використання бюджетних коштів та виконання урядових доручень на Ваш розгляд вносяться наступні зміни до районного бюджету на 2014 рік.</w:t>
      </w:r>
    </w:p>
    <w:p w:rsidR="007512C2" w:rsidRPr="00C72B9E" w:rsidRDefault="007512C2" w:rsidP="008B7568">
      <w:pPr>
        <w:pStyle w:val="a5"/>
        <w:ind w:firstLine="709"/>
        <w:rPr>
          <w:b/>
          <w:szCs w:val="28"/>
        </w:rPr>
      </w:pPr>
    </w:p>
    <w:p w:rsidR="008B7568" w:rsidRPr="00C72B9E" w:rsidRDefault="00B1391D" w:rsidP="008B7568">
      <w:pPr>
        <w:pStyle w:val="a5"/>
        <w:ind w:firstLine="709"/>
        <w:rPr>
          <w:szCs w:val="28"/>
        </w:rPr>
      </w:pPr>
      <w:r w:rsidRPr="00C72B9E">
        <w:rPr>
          <w:szCs w:val="28"/>
        </w:rPr>
        <w:t>Отже,</w:t>
      </w:r>
      <w:r w:rsidRPr="00C72B9E">
        <w:rPr>
          <w:b/>
          <w:szCs w:val="28"/>
        </w:rPr>
        <w:t xml:space="preserve"> </w:t>
      </w:r>
      <w:bookmarkStart w:id="7" w:name="OLE_LINK10"/>
      <w:bookmarkStart w:id="8" w:name="OLE_LINK11"/>
      <w:r w:rsidR="00DB35D4" w:rsidRPr="00C72B9E">
        <w:rPr>
          <w:b/>
          <w:szCs w:val="28"/>
        </w:rPr>
        <w:t>в</w:t>
      </w:r>
      <w:r w:rsidR="008B7568" w:rsidRPr="00C72B9E">
        <w:rPr>
          <w:b/>
          <w:szCs w:val="28"/>
        </w:rPr>
        <w:t xml:space="preserve">ільний залишок коштів загального фонду районного бюджету </w:t>
      </w:r>
      <w:bookmarkEnd w:id="7"/>
      <w:bookmarkEnd w:id="8"/>
      <w:r w:rsidR="00266DB4" w:rsidRPr="00C72B9E">
        <w:rPr>
          <w:b/>
          <w:szCs w:val="28"/>
        </w:rPr>
        <w:t xml:space="preserve">в  сумі </w:t>
      </w:r>
      <w:r w:rsidR="002921E6" w:rsidRPr="00C72B9E">
        <w:rPr>
          <w:b/>
          <w:szCs w:val="28"/>
        </w:rPr>
        <w:t>541,7</w:t>
      </w:r>
      <w:r w:rsidR="0000314F" w:rsidRPr="00C72B9E">
        <w:rPr>
          <w:b/>
          <w:szCs w:val="28"/>
        </w:rPr>
        <w:t xml:space="preserve"> </w:t>
      </w:r>
      <w:r w:rsidR="00266DB4" w:rsidRPr="00C72B9E">
        <w:rPr>
          <w:b/>
          <w:szCs w:val="28"/>
        </w:rPr>
        <w:t xml:space="preserve">тис.грн. </w:t>
      </w:r>
      <w:r w:rsidR="008B7568" w:rsidRPr="00C72B9E">
        <w:rPr>
          <w:szCs w:val="28"/>
        </w:rPr>
        <w:t>пропонується спрямувати на наступні  витрати:</w:t>
      </w:r>
    </w:p>
    <w:p w:rsidR="00196818" w:rsidRPr="00C72B9E" w:rsidRDefault="00196818" w:rsidP="008B7568">
      <w:pPr>
        <w:pStyle w:val="a5"/>
        <w:ind w:firstLine="709"/>
        <w:rPr>
          <w:szCs w:val="28"/>
        </w:rPr>
      </w:pPr>
    </w:p>
    <w:p w:rsidR="008B7568" w:rsidRPr="00C72B9E" w:rsidRDefault="00DA536D" w:rsidP="00DA536D">
      <w:pPr>
        <w:pStyle w:val="a5"/>
        <w:numPr>
          <w:ilvl w:val="0"/>
          <w:numId w:val="1"/>
        </w:numPr>
        <w:rPr>
          <w:szCs w:val="28"/>
        </w:rPr>
      </w:pPr>
      <w:r w:rsidRPr="00C72B9E">
        <w:rPr>
          <w:szCs w:val="28"/>
        </w:rPr>
        <w:t>на погашення кредиторської заборгованості бюджетних установ районного бюджету станом на 01.01.2014</w:t>
      </w:r>
      <w:r w:rsidR="00CD4B62" w:rsidRPr="00C72B9E">
        <w:rPr>
          <w:szCs w:val="28"/>
        </w:rPr>
        <w:t xml:space="preserve"> </w:t>
      </w:r>
      <w:r w:rsidRPr="00C72B9E">
        <w:rPr>
          <w:szCs w:val="28"/>
        </w:rPr>
        <w:t xml:space="preserve">року – </w:t>
      </w:r>
      <w:r w:rsidR="00EA4F01" w:rsidRPr="00C72B9E">
        <w:rPr>
          <w:szCs w:val="28"/>
        </w:rPr>
        <w:t xml:space="preserve"> 1</w:t>
      </w:r>
      <w:r w:rsidR="00000B3D" w:rsidRPr="00C72B9E">
        <w:rPr>
          <w:szCs w:val="28"/>
        </w:rPr>
        <w:t>54</w:t>
      </w:r>
      <w:r w:rsidR="00EA4F01" w:rsidRPr="00C72B9E">
        <w:rPr>
          <w:szCs w:val="28"/>
        </w:rPr>
        <w:t xml:space="preserve">,9 </w:t>
      </w:r>
      <w:r w:rsidRPr="00C72B9E">
        <w:rPr>
          <w:szCs w:val="28"/>
        </w:rPr>
        <w:t>тис.грн.;</w:t>
      </w:r>
    </w:p>
    <w:p w:rsidR="00DA536D" w:rsidRPr="00C72B9E" w:rsidRDefault="001B75DC" w:rsidP="00DA536D">
      <w:pPr>
        <w:pStyle w:val="a5"/>
        <w:numPr>
          <w:ilvl w:val="0"/>
          <w:numId w:val="1"/>
        </w:numPr>
        <w:rPr>
          <w:szCs w:val="28"/>
        </w:rPr>
      </w:pPr>
      <w:r w:rsidRPr="00C72B9E">
        <w:rPr>
          <w:szCs w:val="28"/>
        </w:rPr>
        <w:t>на покриття недостатності</w:t>
      </w:r>
      <w:r w:rsidR="00EA4F01" w:rsidRPr="00C72B9E">
        <w:rPr>
          <w:szCs w:val="28"/>
        </w:rPr>
        <w:t xml:space="preserve"> </w:t>
      </w:r>
      <w:r w:rsidR="0000314F" w:rsidRPr="00C72B9E">
        <w:rPr>
          <w:szCs w:val="28"/>
        </w:rPr>
        <w:t xml:space="preserve">по оплаті праці з нарахуваннями </w:t>
      </w:r>
      <w:r w:rsidR="00EA4F01" w:rsidRPr="00C72B9E">
        <w:rPr>
          <w:szCs w:val="28"/>
        </w:rPr>
        <w:t>– 205,</w:t>
      </w:r>
      <w:r w:rsidR="00CD4B62" w:rsidRPr="00C72B9E">
        <w:rPr>
          <w:szCs w:val="28"/>
        </w:rPr>
        <w:t>1</w:t>
      </w:r>
      <w:r w:rsidR="00EA4F01" w:rsidRPr="00C72B9E">
        <w:rPr>
          <w:szCs w:val="28"/>
        </w:rPr>
        <w:t xml:space="preserve"> тис.грн.</w:t>
      </w:r>
      <w:r w:rsidR="00CD4B62" w:rsidRPr="00C72B9E">
        <w:rPr>
          <w:szCs w:val="28"/>
        </w:rPr>
        <w:t xml:space="preserve"> ;</w:t>
      </w:r>
    </w:p>
    <w:p w:rsidR="0000314F" w:rsidRPr="00C72B9E" w:rsidRDefault="0000314F" w:rsidP="00DA536D">
      <w:pPr>
        <w:pStyle w:val="a5"/>
        <w:numPr>
          <w:ilvl w:val="0"/>
          <w:numId w:val="1"/>
        </w:numPr>
        <w:rPr>
          <w:szCs w:val="28"/>
        </w:rPr>
      </w:pPr>
      <w:r w:rsidRPr="00C72B9E">
        <w:rPr>
          <w:szCs w:val="28"/>
        </w:rPr>
        <w:t xml:space="preserve">на утримання районної ради </w:t>
      </w:r>
      <w:r w:rsidR="00CD4B62" w:rsidRPr="00C72B9E">
        <w:rPr>
          <w:szCs w:val="28"/>
        </w:rPr>
        <w:t xml:space="preserve"> та інші видатки районної ради </w:t>
      </w:r>
      <w:r w:rsidRPr="00C72B9E">
        <w:rPr>
          <w:szCs w:val="28"/>
        </w:rPr>
        <w:t xml:space="preserve">– </w:t>
      </w:r>
      <w:r w:rsidR="00CD4B62" w:rsidRPr="00C72B9E">
        <w:rPr>
          <w:szCs w:val="28"/>
        </w:rPr>
        <w:t>112,9</w:t>
      </w:r>
      <w:r w:rsidRPr="00C72B9E">
        <w:rPr>
          <w:szCs w:val="28"/>
        </w:rPr>
        <w:t xml:space="preserve"> тис.грн.</w:t>
      </w:r>
      <w:r w:rsidR="00CD4B62" w:rsidRPr="00C72B9E">
        <w:rPr>
          <w:szCs w:val="28"/>
        </w:rPr>
        <w:t>;</w:t>
      </w:r>
    </w:p>
    <w:p w:rsidR="002921E6" w:rsidRPr="00C72B9E" w:rsidRDefault="00CD4B62" w:rsidP="00DA536D">
      <w:pPr>
        <w:pStyle w:val="a5"/>
        <w:numPr>
          <w:ilvl w:val="0"/>
          <w:numId w:val="1"/>
        </w:numPr>
        <w:rPr>
          <w:szCs w:val="28"/>
        </w:rPr>
      </w:pPr>
      <w:r w:rsidRPr="00C72B9E">
        <w:rPr>
          <w:szCs w:val="28"/>
        </w:rPr>
        <w:t>на фінансову підтримку статутної діяльності районної організації ветеранів – 2,5 тис.грн.</w:t>
      </w:r>
      <w:r w:rsidR="002921E6" w:rsidRPr="00C72B9E">
        <w:rPr>
          <w:szCs w:val="28"/>
        </w:rPr>
        <w:t>;</w:t>
      </w:r>
      <w:r w:rsidR="001F57DB" w:rsidRPr="00C72B9E">
        <w:rPr>
          <w:szCs w:val="28"/>
        </w:rPr>
        <w:t xml:space="preserve"> </w:t>
      </w:r>
      <w:r w:rsidR="002921E6" w:rsidRPr="00C72B9E">
        <w:rPr>
          <w:szCs w:val="28"/>
        </w:rPr>
        <w:t xml:space="preserve">КП «Агроводсервіс» на погашення заборгованості по </w:t>
      </w:r>
      <w:r w:rsidR="001F57DB" w:rsidRPr="00C72B9E">
        <w:rPr>
          <w:szCs w:val="28"/>
        </w:rPr>
        <w:t xml:space="preserve">заробітній платі прибиральницям </w:t>
      </w:r>
      <w:r w:rsidR="002921E6" w:rsidRPr="00C72B9E">
        <w:rPr>
          <w:szCs w:val="28"/>
        </w:rPr>
        <w:t>та на виконання впровадження виконавчої служби – 25,3 тис.грн.;</w:t>
      </w:r>
    </w:p>
    <w:p w:rsidR="002921E6" w:rsidRPr="00C72B9E" w:rsidRDefault="00CF047B" w:rsidP="00DA536D">
      <w:pPr>
        <w:pStyle w:val="a5"/>
        <w:numPr>
          <w:ilvl w:val="0"/>
          <w:numId w:val="1"/>
        </w:numPr>
        <w:rPr>
          <w:szCs w:val="28"/>
        </w:rPr>
      </w:pPr>
      <w:r w:rsidRPr="00C72B9E">
        <w:rPr>
          <w:szCs w:val="28"/>
        </w:rPr>
        <w:t xml:space="preserve">Відділу освіти ЖРДА за виконанні роботи по капітальному ремонту </w:t>
      </w:r>
      <w:r w:rsidR="00000B3D" w:rsidRPr="00C72B9E">
        <w:rPr>
          <w:szCs w:val="28"/>
        </w:rPr>
        <w:t xml:space="preserve">котельні </w:t>
      </w:r>
      <w:r w:rsidRPr="00C72B9E">
        <w:rPr>
          <w:szCs w:val="28"/>
        </w:rPr>
        <w:t>Озерянківської ЗОШ І-ІІ ст.</w:t>
      </w:r>
      <w:r w:rsidR="00A41C14" w:rsidRPr="00C72B9E">
        <w:rPr>
          <w:szCs w:val="28"/>
        </w:rPr>
        <w:t>- 30,0 тис.грн.</w:t>
      </w:r>
      <w:r w:rsidR="00000B3D" w:rsidRPr="00C72B9E">
        <w:rPr>
          <w:szCs w:val="28"/>
        </w:rPr>
        <w:t>;</w:t>
      </w:r>
    </w:p>
    <w:p w:rsidR="00C62B6C" w:rsidRPr="00C72B9E" w:rsidRDefault="00000B3D" w:rsidP="00C62B6C">
      <w:pPr>
        <w:ind w:firstLine="360"/>
        <w:jc w:val="both"/>
        <w:rPr>
          <w:sz w:val="28"/>
          <w:szCs w:val="28"/>
        </w:rPr>
      </w:pPr>
      <w:r w:rsidRPr="00C72B9E">
        <w:rPr>
          <w:sz w:val="28"/>
          <w:szCs w:val="28"/>
        </w:rPr>
        <w:t>- Василівській сільській раді на погашення заборгованості за обслуговування водогінної мережі – 11,0 тис.грн.</w:t>
      </w:r>
    </w:p>
    <w:p w:rsidR="00000B3D" w:rsidRPr="00C72B9E" w:rsidRDefault="00000B3D" w:rsidP="00CF047B">
      <w:pPr>
        <w:ind w:firstLine="360"/>
        <w:jc w:val="both"/>
        <w:rPr>
          <w:b/>
          <w:sz w:val="28"/>
          <w:szCs w:val="28"/>
        </w:rPr>
      </w:pPr>
    </w:p>
    <w:p w:rsidR="00FA4DAC" w:rsidRPr="00C72B9E" w:rsidRDefault="00CF047B" w:rsidP="00CF047B">
      <w:pPr>
        <w:ind w:firstLine="360"/>
        <w:jc w:val="both"/>
        <w:rPr>
          <w:sz w:val="28"/>
          <w:szCs w:val="28"/>
        </w:rPr>
      </w:pPr>
      <w:r w:rsidRPr="00C72B9E">
        <w:rPr>
          <w:b/>
          <w:sz w:val="28"/>
          <w:szCs w:val="28"/>
        </w:rPr>
        <w:t>За рахунок зменшення обсягів резервного фонду</w:t>
      </w:r>
      <w:r w:rsidRPr="00C72B9E">
        <w:rPr>
          <w:sz w:val="28"/>
          <w:szCs w:val="28"/>
        </w:rPr>
        <w:t xml:space="preserve"> районного бюджету </w:t>
      </w:r>
      <w:r w:rsidRPr="00C72B9E">
        <w:rPr>
          <w:b/>
          <w:sz w:val="28"/>
          <w:szCs w:val="28"/>
        </w:rPr>
        <w:t xml:space="preserve">в сумі </w:t>
      </w:r>
      <w:r w:rsidR="00FA4DAC" w:rsidRPr="00C72B9E">
        <w:rPr>
          <w:b/>
          <w:sz w:val="28"/>
          <w:szCs w:val="28"/>
        </w:rPr>
        <w:t>15</w:t>
      </w:r>
      <w:r w:rsidRPr="00C72B9E">
        <w:rPr>
          <w:b/>
          <w:sz w:val="28"/>
          <w:szCs w:val="28"/>
        </w:rPr>
        <w:t>,0 тис.грн.</w:t>
      </w:r>
      <w:r w:rsidRPr="00C72B9E">
        <w:rPr>
          <w:sz w:val="28"/>
          <w:szCs w:val="28"/>
        </w:rPr>
        <w:t xml:space="preserve"> виділяються кошти на надання матеріальних допомог</w:t>
      </w:r>
    </w:p>
    <w:p w:rsidR="00CF047B" w:rsidRPr="00C72B9E" w:rsidRDefault="00CF047B" w:rsidP="00CF047B">
      <w:pPr>
        <w:ind w:firstLine="360"/>
        <w:jc w:val="both"/>
        <w:rPr>
          <w:b/>
          <w:sz w:val="28"/>
          <w:szCs w:val="28"/>
        </w:rPr>
      </w:pPr>
      <w:r w:rsidRPr="00C72B9E">
        <w:rPr>
          <w:b/>
          <w:sz w:val="28"/>
          <w:szCs w:val="28"/>
        </w:rPr>
        <w:t xml:space="preserve"> у зв</w:t>
      </w:r>
      <w:r w:rsidR="00FA4DAC" w:rsidRPr="00C72B9E">
        <w:rPr>
          <w:b/>
          <w:sz w:val="28"/>
          <w:szCs w:val="28"/>
        </w:rPr>
        <w:t>’язку з  пожежею</w:t>
      </w:r>
      <w:r w:rsidRPr="00C72B9E">
        <w:rPr>
          <w:b/>
          <w:sz w:val="28"/>
          <w:szCs w:val="28"/>
        </w:rPr>
        <w:t>:</w:t>
      </w:r>
    </w:p>
    <w:p w:rsidR="00CF047B" w:rsidRPr="00C72B9E" w:rsidRDefault="00CF047B" w:rsidP="00CF047B">
      <w:pPr>
        <w:numPr>
          <w:ilvl w:val="0"/>
          <w:numId w:val="1"/>
        </w:numPr>
        <w:tabs>
          <w:tab w:val="clear" w:pos="720"/>
          <w:tab w:val="num" w:pos="0"/>
        </w:tabs>
        <w:ind w:left="0" w:firstLine="360"/>
        <w:jc w:val="both"/>
        <w:rPr>
          <w:sz w:val="28"/>
          <w:szCs w:val="28"/>
        </w:rPr>
      </w:pPr>
      <w:r w:rsidRPr="00C72B9E">
        <w:rPr>
          <w:sz w:val="28"/>
          <w:szCs w:val="28"/>
        </w:rPr>
        <w:t>Васильченко А.М. с. Буки  - 2,0 тис.грн.;</w:t>
      </w:r>
    </w:p>
    <w:p w:rsidR="00CF047B" w:rsidRPr="00C72B9E" w:rsidRDefault="00CF047B" w:rsidP="00CF047B">
      <w:pPr>
        <w:ind w:firstLine="360"/>
        <w:jc w:val="both"/>
        <w:rPr>
          <w:sz w:val="28"/>
          <w:szCs w:val="28"/>
        </w:rPr>
      </w:pPr>
      <w:r w:rsidRPr="00C72B9E">
        <w:rPr>
          <w:sz w:val="28"/>
          <w:szCs w:val="28"/>
        </w:rPr>
        <w:t>- Адамчук Н.І. с. Рудня-Городище  - 3,0 тис.грн.;</w:t>
      </w:r>
    </w:p>
    <w:p w:rsidR="00CF047B" w:rsidRPr="00C72B9E" w:rsidRDefault="00CF047B" w:rsidP="00CF047B">
      <w:pPr>
        <w:ind w:firstLine="360"/>
        <w:jc w:val="both"/>
        <w:rPr>
          <w:sz w:val="28"/>
          <w:szCs w:val="28"/>
        </w:rPr>
      </w:pPr>
      <w:r w:rsidRPr="00C72B9E">
        <w:rPr>
          <w:sz w:val="28"/>
          <w:szCs w:val="28"/>
        </w:rPr>
        <w:t>- Журавльовій Н.М. с. Вертокиївка  - 3,0 тис.грн.;</w:t>
      </w:r>
    </w:p>
    <w:p w:rsidR="00CF047B" w:rsidRPr="00C72B9E" w:rsidRDefault="00CF047B" w:rsidP="00CF047B">
      <w:pPr>
        <w:ind w:firstLine="360"/>
        <w:jc w:val="both"/>
        <w:rPr>
          <w:sz w:val="28"/>
          <w:szCs w:val="28"/>
        </w:rPr>
      </w:pPr>
      <w:r w:rsidRPr="00C72B9E">
        <w:rPr>
          <w:sz w:val="28"/>
          <w:szCs w:val="28"/>
        </w:rPr>
        <w:t>- Карпенко М.В. смт.Новогуйвинське – 3,0 тис.грн.;</w:t>
      </w:r>
    </w:p>
    <w:p w:rsidR="00FA4DAC" w:rsidRPr="00C72B9E" w:rsidRDefault="00FA4DAC" w:rsidP="00FA4DAC">
      <w:pPr>
        <w:ind w:firstLine="360"/>
        <w:jc w:val="both"/>
        <w:rPr>
          <w:b/>
          <w:sz w:val="28"/>
          <w:szCs w:val="28"/>
        </w:rPr>
      </w:pPr>
    </w:p>
    <w:p w:rsidR="00FA4DAC" w:rsidRPr="00C72B9E" w:rsidRDefault="00FA4DAC" w:rsidP="00FA4DAC">
      <w:pPr>
        <w:ind w:firstLine="360"/>
        <w:jc w:val="both"/>
        <w:rPr>
          <w:b/>
          <w:sz w:val="28"/>
          <w:szCs w:val="28"/>
        </w:rPr>
      </w:pPr>
      <w:r w:rsidRPr="00C72B9E">
        <w:rPr>
          <w:b/>
          <w:sz w:val="28"/>
          <w:szCs w:val="28"/>
        </w:rPr>
        <w:t>на лікування:</w:t>
      </w:r>
    </w:p>
    <w:p w:rsidR="00FA4DAC" w:rsidRPr="00C72B9E" w:rsidRDefault="00FA4DAC" w:rsidP="00FA4DAC">
      <w:pPr>
        <w:numPr>
          <w:ilvl w:val="0"/>
          <w:numId w:val="1"/>
        </w:numPr>
        <w:jc w:val="both"/>
        <w:rPr>
          <w:sz w:val="28"/>
          <w:szCs w:val="28"/>
        </w:rPr>
      </w:pPr>
      <w:r w:rsidRPr="00C72B9E">
        <w:rPr>
          <w:sz w:val="28"/>
          <w:szCs w:val="28"/>
        </w:rPr>
        <w:t>Кондратюк Т.К. смт.Новогуйвинське – 2,0 тис.грн.;</w:t>
      </w:r>
    </w:p>
    <w:p w:rsidR="00FA4DAC" w:rsidRPr="00C72B9E" w:rsidRDefault="00FA4DAC" w:rsidP="00FA4DAC">
      <w:pPr>
        <w:numPr>
          <w:ilvl w:val="0"/>
          <w:numId w:val="1"/>
        </w:numPr>
        <w:jc w:val="both"/>
        <w:rPr>
          <w:sz w:val="28"/>
          <w:szCs w:val="28"/>
        </w:rPr>
      </w:pPr>
      <w:r w:rsidRPr="00C72B9E">
        <w:rPr>
          <w:sz w:val="28"/>
          <w:szCs w:val="28"/>
        </w:rPr>
        <w:t>Іщук Л.А. с.Соснівка, - 2,0 тис.грн.</w:t>
      </w:r>
    </w:p>
    <w:p w:rsidR="00CF047B" w:rsidRPr="00C72B9E" w:rsidRDefault="00CF047B" w:rsidP="00CF047B">
      <w:pPr>
        <w:ind w:firstLine="360"/>
        <w:jc w:val="both"/>
        <w:rPr>
          <w:sz w:val="28"/>
          <w:szCs w:val="28"/>
        </w:rPr>
      </w:pPr>
    </w:p>
    <w:p w:rsidR="00CF047B" w:rsidRPr="00C72B9E" w:rsidRDefault="00CF047B" w:rsidP="00CF047B">
      <w:pPr>
        <w:ind w:firstLine="360"/>
        <w:jc w:val="both"/>
        <w:rPr>
          <w:sz w:val="28"/>
          <w:szCs w:val="28"/>
        </w:rPr>
      </w:pPr>
    </w:p>
    <w:p w:rsidR="001B75DC" w:rsidRPr="00C72B9E" w:rsidRDefault="001B75DC" w:rsidP="008B7568">
      <w:pPr>
        <w:pStyle w:val="a5"/>
        <w:ind w:firstLine="709"/>
        <w:rPr>
          <w:szCs w:val="28"/>
        </w:rPr>
      </w:pPr>
      <w:r w:rsidRPr="00C72B9E">
        <w:rPr>
          <w:b/>
          <w:szCs w:val="28"/>
        </w:rPr>
        <w:t>Залишки коштів спеціального фонду</w:t>
      </w:r>
      <w:r w:rsidRPr="00C72B9E">
        <w:rPr>
          <w:szCs w:val="28"/>
        </w:rPr>
        <w:t xml:space="preserve"> від відшкодування втрат сільськогосподарського та лісогосподарського виробництва на початок року в сумі </w:t>
      </w:r>
      <w:r w:rsidR="00EA4F01" w:rsidRPr="00C72B9E">
        <w:rPr>
          <w:b/>
          <w:szCs w:val="28"/>
        </w:rPr>
        <w:t xml:space="preserve">36,5 </w:t>
      </w:r>
      <w:r w:rsidRPr="00C72B9E">
        <w:rPr>
          <w:b/>
          <w:szCs w:val="28"/>
        </w:rPr>
        <w:t>тис.грн</w:t>
      </w:r>
      <w:r w:rsidRPr="00C72B9E">
        <w:rPr>
          <w:szCs w:val="28"/>
        </w:rPr>
        <w:t>. спрямовуються</w:t>
      </w:r>
      <w:r w:rsidR="00EA4F01" w:rsidRPr="00C72B9E">
        <w:rPr>
          <w:szCs w:val="28"/>
        </w:rPr>
        <w:t xml:space="preserve"> на замовлення технічної документації з нормативно-грошової оцінки земель сільських населених пунктів Березівської сільської ради.</w:t>
      </w:r>
    </w:p>
    <w:p w:rsidR="00CF0FE0" w:rsidRPr="00C72B9E" w:rsidRDefault="00CF0FE0" w:rsidP="008B7568">
      <w:pPr>
        <w:pStyle w:val="a5"/>
        <w:ind w:firstLine="709"/>
        <w:rPr>
          <w:szCs w:val="28"/>
        </w:rPr>
      </w:pPr>
    </w:p>
    <w:p w:rsidR="00ED45E7" w:rsidRPr="00C72B9E" w:rsidRDefault="001B75DC" w:rsidP="008B7568">
      <w:pPr>
        <w:pStyle w:val="a5"/>
        <w:ind w:firstLine="709"/>
        <w:rPr>
          <w:szCs w:val="28"/>
        </w:rPr>
      </w:pPr>
      <w:r w:rsidRPr="00C72B9E">
        <w:rPr>
          <w:b/>
          <w:szCs w:val="28"/>
        </w:rPr>
        <w:t>За рахунок надходжень спеціального фонду поточного року</w:t>
      </w:r>
      <w:r w:rsidRPr="00C72B9E">
        <w:rPr>
          <w:szCs w:val="28"/>
        </w:rPr>
        <w:t xml:space="preserve"> від відшкодування втрат сільськогосподарського та лісогосподарського </w:t>
      </w:r>
      <w:r w:rsidRPr="00C72B9E">
        <w:rPr>
          <w:szCs w:val="28"/>
        </w:rPr>
        <w:lastRenderedPageBreak/>
        <w:t>виробництва</w:t>
      </w:r>
      <w:r w:rsidR="00ED45E7" w:rsidRPr="00C72B9E">
        <w:rPr>
          <w:szCs w:val="28"/>
        </w:rPr>
        <w:t xml:space="preserve"> пропонується надати іншу  субвенцію</w:t>
      </w:r>
      <w:r w:rsidR="00210EB1" w:rsidRPr="00C72B9E">
        <w:rPr>
          <w:szCs w:val="28"/>
        </w:rPr>
        <w:t xml:space="preserve"> сільським радам в сумі </w:t>
      </w:r>
      <w:r w:rsidR="00210EB1" w:rsidRPr="00C72B9E">
        <w:rPr>
          <w:b/>
          <w:szCs w:val="28"/>
        </w:rPr>
        <w:t>542,5 тис.грн</w:t>
      </w:r>
      <w:r w:rsidR="00210EB1" w:rsidRPr="00C72B9E">
        <w:rPr>
          <w:szCs w:val="28"/>
        </w:rPr>
        <w:t>. на проведення інвентаризації та нормативно-грошової оцінки земель району</w:t>
      </w:r>
      <w:r w:rsidR="00CF0FE0" w:rsidRPr="00C72B9E">
        <w:rPr>
          <w:szCs w:val="28"/>
        </w:rPr>
        <w:t>(</w:t>
      </w:r>
      <w:r w:rsidR="004D5A3D" w:rsidRPr="00C72B9E">
        <w:rPr>
          <w:szCs w:val="28"/>
        </w:rPr>
        <w:t>Луківська с.р.-102,7 тис.грн., Буківська с.р.-111,2 тис.грн., Новогуйвинська с.р.-96,6 тис.грн., Вертокиївська с.р. – 194,0 тис.грн., Р.-Городищенська с.р.- 38,0 тис.грн.</w:t>
      </w:r>
      <w:r w:rsidR="00CF0FE0" w:rsidRPr="00C72B9E">
        <w:rPr>
          <w:szCs w:val="28"/>
        </w:rPr>
        <w:t>)</w:t>
      </w:r>
      <w:r w:rsidR="00210EB1" w:rsidRPr="00C72B9E">
        <w:rPr>
          <w:szCs w:val="28"/>
        </w:rPr>
        <w:t>.</w:t>
      </w:r>
    </w:p>
    <w:p w:rsidR="00D95755" w:rsidRPr="00C72B9E" w:rsidRDefault="00D95755" w:rsidP="008B7568">
      <w:pPr>
        <w:pStyle w:val="a5"/>
        <w:ind w:firstLine="709"/>
        <w:rPr>
          <w:b/>
          <w:szCs w:val="28"/>
        </w:rPr>
      </w:pPr>
    </w:p>
    <w:p w:rsidR="00210EB1" w:rsidRPr="00C72B9E" w:rsidRDefault="00ED45E7" w:rsidP="008B7568">
      <w:pPr>
        <w:pStyle w:val="a5"/>
        <w:ind w:firstLine="709"/>
        <w:rPr>
          <w:szCs w:val="28"/>
        </w:rPr>
      </w:pPr>
      <w:r w:rsidRPr="00C72B9E">
        <w:rPr>
          <w:b/>
          <w:szCs w:val="28"/>
        </w:rPr>
        <w:t>Залишки коштів бюджету розвитку</w:t>
      </w:r>
      <w:r w:rsidRPr="00C72B9E">
        <w:rPr>
          <w:szCs w:val="28"/>
        </w:rPr>
        <w:t xml:space="preserve"> (спеціального фонду) районного бюджету на початок року в сумі </w:t>
      </w:r>
      <w:r w:rsidR="00210EB1" w:rsidRPr="00C72B9E">
        <w:rPr>
          <w:b/>
          <w:szCs w:val="28"/>
        </w:rPr>
        <w:t>245,3</w:t>
      </w:r>
      <w:r w:rsidR="00210EB1" w:rsidRPr="00C72B9E">
        <w:rPr>
          <w:szCs w:val="28"/>
        </w:rPr>
        <w:t xml:space="preserve"> </w:t>
      </w:r>
      <w:r w:rsidRPr="00C72B9E">
        <w:rPr>
          <w:szCs w:val="28"/>
        </w:rPr>
        <w:t>тис.грн. направлено</w:t>
      </w:r>
      <w:r w:rsidR="00210EB1" w:rsidRPr="00C72B9E">
        <w:rPr>
          <w:szCs w:val="28"/>
        </w:rPr>
        <w:t>:</w:t>
      </w:r>
    </w:p>
    <w:p w:rsidR="00210EB1" w:rsidRPr="00C72B9E" w:rsidRDefault="00ED45E7" w:rsidP="00210EB1">
      <w:pPr>
        <w:pStyle w:val="a5"/>
        <w:numPr>
          <w:ilvl w:val="0"/>
          <w:numId w:val="1"/>
        </w:numPr>
        <w:rPr>
          <w:szCs w:val="28"/>
        </w:rPr>
      </w:pPr>
      <w:r w:rsidRPr="00C72B9E">
        <w:rPr>
          <w:szCs w:val="28"/>
        </w:rPr>
        <w:t xml:space="preserve"> </w:t>
      </w:r>
      <w:r w:rsidR="00210EB1" w:rsidRPr="00C72B9E">
        <w:rPr>
          <w:szCs w:val="28"/>
        </w:rPr>
        <w:t>на погашення кредиторської заборгованості бюджетних установ районного бюджету станом на 01.01.2014року –  136,1 тис.грн.;</w:t>
      </w:r>
    </w:p>
    <w:p w:rsidR="00210EB1" w:rsidRPr="00C72B9E" w:rsidRDefault="00210EB1" w:rsidP="00210EB1">
      <w:pPr>
        <w:pStyle w:val="a5"/>
        <w:numPr>
          <w:ilvl w:val="0"/>
          <w:numId w:val="1"/>
        </w:numPr>
        <w:rPr>
          <w:szCs w:val="28"/>
        </w:rPr>
      </w:pPr>
      <w:r w:rsidRPr="00C72B9E">
        <w:rPr>
          <w:szCs w:val="28"/>
          <w:lang w:val="ru-RU"/>
        </w:rPr>
        <w:t>на</w:t>
      </w:r>
      <w:r w:rsidRPr="00C72B9E">
        <w:rPr>
          <w:szCs w:val="28"/>
        </w:rPr>
        <w:t xml:space="preserve"> будівництво водопровідної мережі в с.Тарасівка Житомирського району для підтримки проекту ЄС/ПРООН МРГ</w:t>
      </w:r>
      <w:r w:rsidRPr="00C72B9E">
        <w:rPr>
          <w:szCs w:val="28"/>
          <w:lang w:val="ru-RU"/>
        </w:rPr>
        <w:t xml:space="preserve"> – 53,2 тис.грн</w:t>
      </w:r>
      <w:r w:rsidRPr="00C72B9E">
        <w:rPr>
          <w:szCs w:val="28"/>
        </w:rPr>
        <w:t>.;</w:t>
      </w:r>
    </w:p>
    <w:p w:rsidR="00210EB1" w:rsidRPr="00C72B9E" w:rsidRDefault="00210EB1" w:rsidP="00210EB1">
      <w:pPr>
        <w:pStyle w:val="a5"/>
        <w:numPr>
          <w:ilvl w:val="0"/>
          <w:numId w:val="1"/>
        </w:numPr>
        <w:rPr>
          <w:szCs w:val="28"/>
        </w:rPr>
      </w:pPr>
      <w:r w:rsidRPr="00C72B9E">
        <w:rPr>
          <w:szCs w:val="28"/>
        </w:rPr>
        <w:t>на завершення програми розвитку ООН (проект "Місцевий розвиток, орієнтований на громаду")</w:t>
      </w:r>
      <w:r w:rsidRPr="00C72B9E">
        <w:rPr>
          <w:szCs w:val="28"/>
          <w:lang w:val="ru-RU"/>
        </w:rPr>
        <w:t xml:space="preserve"> – 56,0 тис.грн</w:t>
      </w:r>
      <w:r w:rsidRPr="00C72B9E">
        <w:rPr>
          <w:szCs w:val="28"/>
        </w:rPr>
        <w:t>.</w:t>
      </w:r>
    </w:p>
    <w:p w:rsidR="00210EB1" w:rsidRPr="00C72B9E" w:rsidRDefault="00210EB1" w:rsidP="00210EB1">
      <w:pPr>
        <w:pStyle w:val="a5"/>
        <w:rPr>
          <w:szCs w:val="28"/>
        </w:rPr>
      </w:pPr>
    </w:p>
    <w:p w:rsidR="00ED45E7" w:rsidRPr="00C72B9E" w:rsidRDefault="00ED45E7" w:rsidP="008B7568">
      <w:pPr>
        <w:pStyle w:val="a5"/>
        <w:ind w:firstLine="709"/>
        <w:rPr>
          <w:szCs w:val="28"/>
          <w:lang w:val="ru-RU"/>
        </w:rPr>
      </w:pPr>
      <w:r w:rsidRPr="00C72B9E">
        <w:rPr>
          <w:b/>
          <w:szCs w:val="28"/>
        </w:rPr>
        <w:t>За рахунок коштів іншої субвенції з обласного бюджету</w:t>
      </w:r>
      <w:r w:rsidRPr="00C72B9E">
        <w:rPr>
          <w:szCs w:val="28"/>
        </w:rPr>
        <w:t xml:space="preserve"> буде проведено:</w:t>
      </w:r>
    </w:p>
    <w:p w:rsidR="00CD13CA" w:rsidRPr="00C72B9E" w:rsidRDefault="00CD13CA" w:rsidP="008B7568">
      <w:pPr>
        <w:pStyle w:val="a5"/>
        <w:ind w:firstLine="709"/>
        <w:rPr>
          <w:szCs w:val="28"/>
          <w:lang w:val="ru-RU"/>
        </w:rPr>
      </w:pPr>
      <w:r w:rsidRPr="00C72B9E">
        <w:rPr>
          <w:szCs w:val="28"/>
          <w:lang w:val="ru-RU"/>
        </w:rPr>
        <w:t>- капітальний ремонт приміщення початкових класів Денишівської загальноосвітньої школи під дошкільний навчальний заклад на 30 місць – 76,9 тис.грн.</w:t>
      </w:r>
      <w:r w:rsidRPr="00C72B9E">
        <w:rPr>
          <w:szCs w:val="28"/>
        </w:rPr>
        <w:t>;</w:t>
      </w:r>
    </w:p>
    <w:p w:rsidR="00CD13CA" w:rsidRPr="00C72B9E" w:rsidRDefault="00CD13CA" w:rsidP="008B7568">
      <w:pPr>
        <w:pStyle w:val="a5"/>
        <w:ind w:firstLine="709"/>
        <w:rPr>
          <w:szCs w:val="28"/>
          <w:lang w:val="ru-RU"/>
        </w:rPr>
      </w:pPr>
    </w:p>
    <w:p w:rsidR="00CD13CA" w:rsidRPr="00C72B9E" w:rsidRDefault="00CD13CA" w:rsidP="008B7568">
      <w:pPr>
        <w:pStyle w:val="a5"/>
        <w:ind w:firstLine="709"/>
        <w:rPr>
          <w:szCs w:val="28"/>
          <w:lang w:val="ru-RU"/>
        </w:rPr>
      </w:pPr>
      <w:r w:rsidRPr="00C72B9E">
        <w:rPr>
          <w:szCs w:val="28"/>
          <w:lang w:val="ru-RU"/>
        </w:rPr>
        <w:t xml:space="preserve"> - придбання лапараскопічної стійки для Житомирської ЦРЛ – 300,0 тис.грн.</w:t>
      </w:r>
    </w:p>
    <w:p w:rsidR="00ED45E7" w:rsidRPr="00C72B9E" w:rsidRDefault="00ED45E7" w:rsidP="008B7568">
      <w:pPr>
        <w:pStyle w:val="a5"/>
        <w:ind w:firstLine="709"/>
        <w:rPr>
          <w:szCs w:val="28"/>
        </w:rPr>
      </w:pPr>
    </w:p>
    <w:p w:rsidR="00ED45E7" w:rsidRPr="00C72B9E" w:rsidRDefault="00ED45E7" w:rsidP="00ED45E7">
      <w:pPr>
        <w:pStyle w:val="a5"/>
        <w:ind w:firstLine="709"/>
        <w:rPr>
          <w:szCs w:val="28"/>
          <w:lang w:val="ru-RU"/>
        </w:rPr>
      </w:pPr>
      <w:r w:rsidRPr="00C72B9E">
        <w:rPr>
          <w:b/>
          <w:szCs w:val="28"/>
        </w:rPr>
        <w:t>За рахунок коштів іншої субвенції з сільських бюджетів</w:t>
      </w:r>
      <w:r w:rsidRPr="00C72B9E">
        <w:rPr>
          <w:szCs w:val="28"/>
        </w:rPr>
        <w:t xml:space="preserve"> збільшено </w:t>
      </w:r>
      <w:r w:rsidR="0070013D" w:rsidRPr="00C72B9E">
        <w:rPr>
          <w:szCs w:val="28"/>
        </w:rPr>
        <w:t xml:space="preserve">доходи та </w:t>
      </w:r>
      <w:r w:rsidRPr="00C72B9E">
        <w:rPr>
          <w:szCs w:val="28"/>
        </w:rPr>
        <w:t xml:space="preserve">видатки районного бюджету </w:t>
      </w:r>
      <w:r w:rsidR="0070013D" w:rsidRPr="00C72B9E">
        <w:rPr>
          <w:szCs w:val="28"/>
        </w:rPr>
        <w:t xml:space="preserve">на загальну суму </w:t>
      </w:r>
      <w:r w:rsidR="00FA4DAC" w:rsidRPr="00C72B9E">
        <w:rPr>
          <w:b/>
          <w:szCs w:val="28"/>
        </w:rPr>
        <w:t>151,</w:t>
      </w:r>
      <w:r w:rsidR="00B552DC" w:rsidRPr="00C72B9E">
        <w:rPr>
          <w:b/>
          <w:szCs w:val="28"/>
        </w:rPr>
        <w:t>3</w:t>
      </w:r>
      <w:r w:rsidR="004D5A3D" w:rsidRPr="00C72B9E">
        <w:rPr>
          <w:szCs w:val="28"/>
        </w:rPr>
        <w:t xml:space="preserve"> </w:t>
      </w:r>
      <w:r w:rsidR="0070013D" w:rsidRPr="00C72B9E">
        <w:rPr>
          <w:szCs w:val="28"/>
        </w:rPr>
        <w:t>тис.грн.</w:t>
      </w:r>
      <w:r w:rsidRPr="00C72B9E">
        <w:rPr>
          <w:szCs w:val="28"/>
        </w:rPr>
        <w:t>:</w:t>
      </w:r>
      <w:r w:rsidR="00CD13CA" w:rsidRPr="00C72B9E">
        <w:rPr>
          <w:szCs w:val="28"/>
          <w:lang w:val="ru-RU"/>
        </w:rPr>
        <w:t xml:space="preserve"> </w:t>
      </w:r>
    </w:p>
    <w:p w:rsidR="00CD13CA" w:rsidRPr="00C72B9E" w:rsidRDefault="00CD13CA" w:rsidP="00ED45E7">
      <w:pPr>
        <w:pStyle w:val="a5"/>
        <w:ind w:firstLine="709"/>
        <w:rPr>
          <w:szCs w:val="28"/>
          <w:lang w:val="ru-RU"/>
        </w:rPr>
      </w:pPr>
    </w:p>
    <w:p w:rsidR="00CD13CA" w:rsidRPr="00C72B9E" w:rsidRDefault="0070013D" w:rsidP="00CD13CA">
      <w:pPr>
        <w:ind w:firstLine="360"/>
        <w:jc w:val="both"/>
        <w:rPr>
          <w:sz w:val="28"/>
          <w:szCs w:val="28"/>
        </w:rPr>
      </w:pPr>
      <w:r w:rsidRPr="00C72B9E">
        <w:rPr>
          <w:sz w:val="28"/>
          <w:szCs w:val="28"/>
        </w:rPr>
        <w:t>зокрема</w:t>
      </w:r>
      <w:r w:rsidR="00CD13CA" w:rsidRPr="00C72B9E">
        <w:rPr>
          <w:sz w:val="28"/>
          <w:szCs w:val="28"/>
        </w:rPr>
        <w:t xml:space="preserve"> </w:t>
      </w:r>
      <w:r w:rsidR="00CD13CA" w:rsidRPr="00C72B9E">
        <w:rPr>
          <w:b/>
          <w:sz w:val="28"/>
          <w:szCs w:val="28"/>
          <w:u w:val="single"/>
        </w:rPr>
        <w:t>Відділу освіти Житомирської РДА</w:t>
      </w:r>
      <w:r w:rsidR="00CD13CA" w:rsidRPr="00C72B9E">
        <w:rPr>
          <w:b/>
          <w:sz w:val="28"/>
          <w:szCs w:val="28"/>
        </w:rPr>
        <w:t xml:space="preserve"> </w:t>
      </w:r>
      <w:r w:rsidRPr="00C72B9E">
        <w:rPr>
          <w:sz w:val="28"/>
          <w:szCs w:val="28"/>
        </w:rPr>
        <w:t>для</w:t>
      </w:r>
      <w:r w:rsidR="00CD13CA" w:rsidRPr="00C72B9E">
        <w:rPr>
          <w:sz w:val="28"/>
          <w:szCs w:val="28"/>
        </w:rPr>
        <w:t>:</w:t>
      </w:r>
    </w:p>
    <w:p w:rsidR="00CD13CA" w:rsidRPr="00C72B9E" w:rsidRDefault="00CD13CA" w:rsidP="00CD13CA">
      <w:pPr>
        <w:ind w:firstLine="360"/>
        <w:jc w:val="both"/>
        <w:rPr>
          <w:sz w:val="28"/>
          <w:szCs w:val="28"/>
        </w:rPr>
      </w:pPr>
    </w:p>
    <w:p w:rsidR="00CD13CA" w:rsidRPr="00C72B9E" w:rsidRDefault="00CD13CA" w:rsidP="00CD13CA">
      <w:pPr>
        <w:ind w:firstLine="360"/>
        <w:jc w:val="both"/>
        <w:rPr>
          <w:sz w:val="28"/>
          <w:szCs w:val="28"/>
        </w:rPr>
      </w:pPr>
      <w:r w:rsidRPr="00C72B9E">
        <w:rPr>
          <w:b/>
          <w:sz w:val="28"/>
          <w:szCs w:val="28"/>
        </w:rPr>
        <w:t>*</w:t>
      </w:r>
      <w:r w:rsidRPr="00C72B9E">
        <w:rPr>
          <w:sz w:val="28"/>
          <w:szCs w:val="28"/>
        </w:rPr>
        <w:t xml:space="preserve"> </w:t>
      </w:r>
      <w:r w:rsidRPr="00C72B9E">
        <w:rPr>
          <w:b/>
          <w:sz w:val="28"/>
          <w:szCs w:val="28"/>
        </w:rPr>
        <w:t>Денишівської загальноосвітньої школи І-ІІІ ступенів 10,0 тис.грн.</w:t>
      </w:r>
      <w:r w:rsidRPr="00C72B9E">
        <w:rPr>
          <w:sz w:val="28"/>
          <w:szCs w:val="28"/>
        </w:rPr>
        <w:t xml:space="preserve"> </w:t>
      </w:r>
      <w:r w:rsidR="0070013D" w:rsidRPr="00C72B9E">
        <w:rPr>
          <w:sz w:val="28"/>
          <w:szCs w:val="28"/>
        </w:rPr>
        <w:t>на</w:t>
      </w:r>
      <w:r w:rsidRPr="00C72B9E">
        <w:rPr>
          <w:sz w:val="28"/>
          <w:szCs w:val="28"/>
        </w:rPr>
        <w:t xml:space="preserve"> забезпечення підвозу дітей; </w:t>
      </w:r>
    </w:p>
    <w:p w:rsidR="00CD13CA" w:rsidRPr="00C72B9E" w:rsidRDefault="00CD13CA" w:rsidP="00CD13CA">
      <w:pPr>
        <w:ind w:firstLine="360"/>
        <w:jc w:val="both"/>
        <w:rPr>
          <w:sz w:val="28"/>
          <w:szCs w:val="28"/>
        </w:rPr>
      </w:pPr>
    </w:p>
    <w:p w:rsidR="00CD13CA" w:rsidRPr="00C72B9E" w:rsidRDefault="00CD13CA" w:rsidP="00CD13CA">
      <w:pPr>
        <w:ind w:firstLine="360"/>
        <w:jc w:val="both"/>
        <w:rPr>
          <w:b/>
          <w:sz w:val="28"/>
          <w:szCs w:val="28"/>
        </w:rPr>
      </w:pPr>
      <w:r w:rsidRPr="00C72B9E">
        <w:rPr>
          <w:b/>
          <w:sz w:val="28"/>
          <w:szCs w:val="28"/>
        </w:rPr>
        <w:t>*</w:t>
      </w:r>
      <w:r w:rsidRPr="00C72B9E">
        <w:rPr>
          <w:sz w:val="28"/>
          <w:szCs w:val="28"/>
        </w:rPr>
        <w:t xml:space="preserve"> </w:t>
      </w:r>
      <w:r w:rsidRPr="00C72B9E">
        <w:rPr>
          <w:b/>
          <w:sz w:val="28"/>
          <w:szCs w:val="28"/>
        </w:rPr>
        <w:t>Оліївській ЗОШ І-ІІ ступенів вул. Щорса,55 в с.Оліївка</w:t>
      </w:r>
      <w:r w:rsidRPr="00C72B9E">
        <w:rPr>
          <w:sz w:val="28"/>
          <w:szCs w:val="28"/>
        </w:rPr>
        <w:t xml:space="preserve">  </w:t>
      </w:r>
      <w:r w:rsidRPr="00C72B9E">
        <w:rPr>
          <w:b/>
          <w:sz w:val="28"/>
          <w:szCs w:val="28"/>
        </w:rPr>
        <w:t>всього 85</w:t>
      </w:r>
      <w:r w:rsidR="000075CD" w:rsidRPr="00C72B9E">
        <w:rPr>
          <w:b/>
          <w:sz w:val="28"/>
          <w:szCs w:val="28"/>
        </w:rPr>
        <w:t>,0</w:t>
      </w:r>
      <w:r w:rsidR="003169FA" w:rsidRPr="00C72B9E">
        <w:rPr>
          <w:sz w:val="28"/>
          <w:szCs w:val="28"/>
        </w:rPr>
        <w:t xml:space="preserve"> </w:t>
      </w:r>
      <w:r w:rsidR="003169FA" w:rsidRPr="00C72B9E">
        <w:rPr>
          <w:b/>
          <w:sz w:val="28"/>
          <w:szCs w:val="28"/>
        </w:rPr>
        <w:t xml:space="preserve">тис.грн., </w:t>
      </w:r>
      <w:r w:rsidR="003169FA" w:rsidRPr="00C72B9E">
        <w:rPr>
          <w:sz w:val="28"/>
          <w:szCs w:val="28"/>
        </w:rPr>
        <w:t xml:space="preserve">в т.ч. на придбання металопластикових вікон – </w:t>
      </w:r>
      <w:r w:rsidR="003169FA" w:rsidRPr="00C72B9E">
        <w:rPr>
          <w:b/>
          <w:sz w:val="28"/>
          <w:szCs w:val="28"/>
        </w:rPr>
        <w:t>50</w:t>
      </w:r>
      <w:r w:rsidR="000075CD" w:rsidRPr="00C72B9E">
        <w:rPr>
          <w:b/>
          <w:sz w:val="28"/>
          <w:szCs w:val="28"/>
        </w:rPr>
        <w:t>,0</w:t>
      </w:r>
      <w:r w:rsidR="003169FA" w:rsidRPr="00C72B9E">
        <w:rPr>
          <w:b/>
          <w:sz w:val="28"/>
          <w:szCs w:val="28"/>
        </w:rPr>
        <w:t xml:space="preserve"> тис.грн.,</w:t>
      </w:r>
      <w:r w:rsidR="003169FA" w:rsidRPr="00C72B9E">
        <w:rPr>
          <w:sz w:val="28"/>
          <w:szCs w:val="28"/>
        </w:rPr>
        <w:t xml:space="preserve"> на підвіз вчителів та учнів – </w:t>
      </w:r>
      <w:r w:rsidR="003169FA" w:rsidRPr="00C72B9E">
        <w:rPr>
          <w:b/>
          <w:sz w:val="28"/>
          <w:szCs w:val="28"/>
        </w:rPr>
        <w:t xml:space="preserve">17,5 </w:t>
      </w:r>
      <w:r w:rsidRPr="00C72B9E">
        <w:rPr>
          <w:b/>
          <w:sz w:val="28"/>
          <w:szCs w:val="28"/>
        </w:rPr>
        <w:t xml:space="preserve">тис.грн. </w:t>
      </w:r>
      <w:r w:rsidRPr="00C72B9E">
        <w:rPr>
          <w:sz w:val="28"/>
          <w:szCs w:val="28"/>
        </w:rPr>
        <w:t xml:space="preserve">та </w:t>
      </w:r>
      <w:r w:rsidR="003169FA" w:rsidRPr="00C72B9E">
        <w:rPr>
          <w:sz w:val="28"/>
          <w:szCs w:val="28"/>
        </w:rPr>
        <w:t>на харчування учнів</w:t>
      </w:r>
      <w:r w:rsidR="003169FA" w:rsidRPr="00C72B9E">
        <w:rPr>
          <w:b/>
          <w:sz w:val="28"/>
          <w:szCs w:val="28"/>
        </w:rPr>
        <w:t>– 17,5</w:t>
      </w:r>
      <w:r w:rsidRPr="00C72B9E">
        <w:rPr>
          <w:b/>
          <w:sz w:val="28"/>
          <w:szCs w:val="28"/>
        </w:rPr>
        <w:t xml:space="preserve"> тис.грн.;</w:t>
      </w:r>
    </w:p>
    <w:p w:rsidR="00CD13CA" w:rsidRPr="00C72B9E" w:rsidRDefault="00CD13CA" w:rsidP="00CD13CA">
      <w:pPr>
        <w:ind w:firstLine="360"/>
        <w:jc w:val="both"/>
        <w:rPr>
          <w:b/>
          <w:sz w:val="28"/>
          <w:szCs w:val="28"/>
        </w:rPr>
      </w:pPr>
    </w:p>
    <w:p w:rsidR="00CD13CA" w:rsidRPr="00C72B9E" w:rsidRDefault="00CD13CA" w:rsidP="00CD13CA">
      <w:pPr>
        <w:ind w:firstLine="360"/>
        <w:jc w:val="both"/>
        <w:rPr>
          <w:sz w:val="28"/>
          <w:szCs w:val="28"/>
        </w:rPr>
      </w:pPr>
      <w:r w:rsidRPr="00C72B9E">
        <w:rPr>
          <w:b/>
          <w:sz w:val="28"/>
          <w:szCs w:val="28"/>
        </w:rPr>
        <w:t>*</w:t>
      </w:r>
      <w:r w:rsidRPr="00C72B9E">
        <w:rPr>
          <w:sz w:val="28"/>
          <w:szCs w:val="28"/>
        </w:rPr>
        <w:t xml:space="preserve"> </w:t>
      </w:r>
      <w:r w:rsidRPr="00C72B9E">
        <w:rPr>
          <w:b/>
          <w:sz w:val="28"/>
          <w:szCs w:val="28"/>
        </w:rPr>
        <w:t xml:space="preserve"> </w:t>
      </w:r>
      <w:r w:rsidR="003169FA" w:rsidRPr="00C72B9E">
        <w:rPr>
          <w:b/>
          <w:sz w:val="28"/>
          <w:szCs w:val="28"/>
        </w:rPr>
        <w:t>Сінгурівськ</w:t>
      </w:r>
      <w:r w:rsidR="00FA4DAC" w:rsidRPr="00C72B9E">
        <w:rPr>
          <w:b/>
          <w:sz w:val="28"/>
          <w:szCs w:val="28"/>
        </w:rPr>
        <w:t>ої</w:t>
      </w:r>
      <w:r w:rsidR="003169FA" w:rsidRPr="00C72B9E">
        <w:rPr>
          <w:b/>
          <w:sz w:val="28"/>
          <w:szCs w:val="28"/>
        </w:rPr>
        <w:t xml:space="preserve"> </w:t>
      </w:r>
      <w:r w:rsidR="0070013D" w:rsidRPr="00C72B9E">
        <w:rPr>
          <w:b/>
          <w:sz w:val="28"/>
          <w:szCs w:val="28"/>
        </w:rPr>
        <w:t>ЗОШ</w:t>
      </w:r>
      <w:r w:rsidR="003169FA" w:rsidRPr="00C72B9E">
        <w:rPr>
          <w:b/>
          <w:sz w:val="28"/>
          <w:szCs w:val="28"/>
        </w:rPr>
        <w:t xml:space="preserve"> І-ІІІ ст. </w:t>
      </w:r>
      <w:r w:rsidR="003169FA" w:rsidRPr="00C72B9E">
        <w:rPr>
          <w:sz w:val="28"/>
          <w:szCs w:val="28"/>
        </w:rPr>
        <w:t xml:space="preserve">на придбання стендів для музею </w:t>
      </w:r>
      <w:r w:rsidRPr="00C72B9E">
        <w:rPr>
          <w:sz w:val="28"/>
          <w:szCs w:val="28"/>
        </w:rPr>
        <w:t xml:space="preserve">- </w:t>
      </w:r>
      <w:r w:rsidR="003169FA" w:rsidRPr="00C72B9E">
        <w:rPr>
          <w:b/>
          <w:sz w:val="28"/>
          <w:szCs w:val="28"/>
        </w:rPr>
        <w:t>6</w:t>
      </w:r>
      <w:r w:rsidRPr="00C72B9E">
        <w:rPr>
          <w:b/>
          <w:sz w:val="28"/>
          <w:szCs w:val="28"/>
        </w:rPr>
        <w:t>,0 тис.грн.;</w:t>
      </w:r>
      <w:r w:rsidRPr="00C72B9E">
        <w:rPr>
          <w:sz w:val="28"/>
          <w:szCs w:val="28"/>
        </w:rPr>
        <w:t xml:space="preserve"> </w:t>
      </w:r>
    </w:p>
    <w:p w:rsidR="00CD13CA" w:rsidRPr="00C72B9E" w:rsidRDefault="00CD13CA" w:rsidP="00CD13CA">
      <w:pPr>
        <w:ind w:firstLine="360"/>
        <w:jc w:val="both"/>
        <w:rPr>
          <w:sz w:val="28"/>
          <w:szCs w:val="28"/>
        </w:rPr>
      </w:pPr>
    </w:p>
    <w:p w:rsidR="00CD13CA" w:rsidRPr="00C72B9E" w:rsidRDefault="00CD13CA" w:rsidP="00CD13CA">
      <w:pPr>
        <w:ind w:firstLine="360"/>
        <w:jc w:val="both"/>
        <w:rPr>
          <w:b/>
          <w:sz w:val="28"/>
          <w:szCs w:val="28"/>
        </w:rPr>
      </w:pPr>
      <w:r w:rsidRPr="00C72B9E">
        <w:rPr>
          <w:b/>
          <w:sz w:val="28"/>
          <w:szCs w:val="28"/>
        </w:rPr>
        <w:t xml:space="preserve">* Садківської ЗОШ І-ІІІ ст. </w:t>
      </w:r>
      <w:r w:rsidR="003169FA" w:rsidRPr="00C72B9E">
        <w:rPr>
          <w:sz w:val="28"/>
          <w:szCs w:val="28"/>
        </w:rPr>
        <w:t xml:space="preserve">для забезпечення підвозу дітей </w:t>
      </w:r>
      <w:r w:rsidRPr="00C72B9E">
        <w:rPr>
          <w:sz w:val="28"/>
          <w:szCs w:val="28"/>
        </w:rPr>
        <w:t xml:space="preserve">- </w:t>
      </w:r>
      <w:r w:rsidR="003169FA" w:rsidRPr="00C72B9E">
        <w:rPr>
          <w:b/>
          <w:sz w:val="28"/>
          <w:szCs w:val="28"/>
        </w:rPr>
        <w:t>7</w:t>
      </w:r>
      <w:r w:rsidRPr="00C72B9E">
        <w:rPr>
          <w:b/>
          <w:sz w:val="28"/>
          <w:szCs w:val="28"/>
        </w:rPr>
        <w:t>,0 тис.грн.</w:t>
      </w:r>
      <w:r w:rsidR="00FA4DAC" w:rsidRPr="00C72B9E">
        <w:rPr>
          <w:b/>
          <w:sz w:val="28"/>
          <w:szCs w:val="28"/>
        </w:rPr>
        <w:t>;</w:t>
      </w:r>
    </w:p>
    <w:p w:rsidR="00FA4DAC" w:rsidRPr="00C72B9E" w:rsidRDefault="00FA4DAC" w:rsidP="00CD13CA">
      <w:pPr>
        <w:ind w:firstLine="360"/>
        <w:jc w:val="both"/>
        <w:rPr>
          <w:b/>
          <w:sz w:val="28"/>
          <w:szCs w:val="28"/>
        </w:rPr>
      </w:pPr>
    </w:p>
    <w:p w:rsidR="00FA4DAC" w:rsidRPr="00C72B9E" w:rsidRDefault="00FA4DAC" w:rsidP="00FA4DAC">
      <w:pPr>
        <w:ind w:firstLine="360"/>
        <w:jc w:val="both"/>
        <w:rPr>
          <w:b/>
          <w:sz w:val="28"/>
          <w:szCs w:val="28"/>
        </w:rPr>
      </w:pPr>
      <w:r w:rsidRPr="00C72B9E">
        <w:rPr>
          <w:b/>
          <w:sz w:val="28"/>
          <w:szCs w:val="28"/>
        </w:rPr>
        <w:t>*</w:t>
      </w:r>
      <w:r w:rsidRPr="00C72B9E">
        <w:rPr>
          <w:sz w:val="28"/>
          <w:szCs w:val="28"/>
        </w:rPr>
        <w:t xml:space="preserve"> </w:t>
      </w:r>
      <w:r w:rsidRPr="00C72B9E">
        <w:rPr>
          <w:b/>
          <w:sz w:val="28"/>
          <w:szCs w:val="28"/>
        </w:rPr>
        <w:t xml:space="preserve">Березівської ЗОШ І-ІІІ ст. </w:t>
      </w:r>
      <w:r w:rsidRPr="00C72B9E">
        <w:rPr>
          <w:sz w:val="28"/>
          <w:szCs w:val="28"/>
        </w:rPr>
        <w:t xml:space="preserve">для </w:t>
      </w:r>
      <w:r w:rsidR="00B552DC" w:rsidRPr="00C72B9E">
        <w:rPr>
          <w:sz w:val="28"/>
          <w:szCs w:val="28"/>
        </w:rPr>
        <w:t>організації харчування дітей в пришкільних таборах</w:t>
      </w:r>
      <w:r w:rsidR="00E9752E" w:rsidRPr="00C72B9E">
        <w:rPr>
          <w:sz w:val="28"/>
          <w:szCs w:val="28"/>
        </w:rPr>
        <w:t xml:space="preserve"> </w:t>
      </w:r>
      <w:r w:rsidR="00B552DC" w:rsidRPr="00C72B9E">
        <w:rPr>
          <w:sz w:val="28"/>
          <w:szCs w:val="28"/>
        </w:rPr>
        <w:t>–</w:t>
      </w:r>
      <w:r w:rsidRPr="00C72B9E">
        <w:rPr>
          <w:sz w:val="28"/>
          <w:szCs w:val="28"/>
        </w:rPr>
        <w:t xml:space="preserve"> </w:t>
      </w:r>
      <w:r w:rsidR="00B552DC" w:rsidRPr="00C72B9E">
        <w:rPr>
          <w:b/>
          <w:sz w:val="28"/>
          <w:szCs w:val="28"/>
        </w:rPr>
        <w:t>22,1</w:t>
      </w:r>
      <w:r w:rsidRPr="00C72B9E">
        <w:rPr>
          <w:b/>
          <w:sz w:val="28"/>
          <w:szCs w:val="28"/>
        </w:rPr>
        <w:t xml:space="preserve"> тис.грн.;</w:t>
      </w:r>
    </w:p>
    <w:p w:rsidR="00B552DC" w:rsidRPr="00C72B9E" w:rsidRDefault="00B552DC" w:rsidP="00FA4DAC">
      <w:pPr>
        <w:ind w:firstLine="360"/>
        <w:jc w:val="both"/>
        <w:rPr>
          <w:b/>
          <w:sz w:val="28"/>
          <w:szCs w:val="28"/>
        </w:rPr>
      </w:pPr>
    </w:p>
    <w:p w:rsidR="00B552DC" w:rsidRPr="00C72B9E" w:rsidRDefault="00B552DC" w:rsidP="00B552DC">
      <w:pPr>
        <w:ind w:firstLine="360"/>
        <w:jc w:val="both"/>
        <w:rPr>
          <w:b/>
          <w:sz w:val="28"/>
          <w:szCs w:val="28"/>
        </w:rPr>
      </w:pPr>
      <w:r w:rsidRPr="00C72B9E">
        <w:rPr>
          <w:b/>
          <w:sz w:val="28"/>
          <w:szCs w:val="28"/>
        </w:rPr>
        <w:t>*</w:t>
      </w:r>
      <w:r w:rsidRPr="00C72B9E">
        <w:rPr>
          <w:sz w:val="28"/>
          <w:szCs w:val="28"/>
        </w:rPr>
        <w:t xml:space="preserve"> </w:t>
      </w:r>
      <w:r w:rsidRPr="00C72B9E">
        <w:rPr>
          <w:b/>
          <w:sz w:val="28"/>
          <w:szCs w:val="28"/>
        </w:rPr>
        <w:t xml:space="preserve">Камянської ЗОШ І-ІІ ст. </w:t>
      </w:r>
      <w:r w:rsidRPr="00C72B9E">
        <w:rPr>
          <w:sz w:val="28"/>
          <w:szCs w:val="28"/>
        </w:rPr>
        <w:t xml:space="preserve">для придбання спортивного інвентарю та меблів – </w:t>
      </w:r>
      <w:r w:rsidRPr="00C72B9E">
        <w:rPr>
          <w:b/>
          <w:sz w:val="28"/>
          <w:szCs w:val="28"/>
        </w:rPr>
        <w:t xml:space="preserve">15,2 тис.грн.; </w:t>
      </w:r>
      <w:r w:rsidRPr="00C72B9E">
        <w:rPr>
          <w:sz w:val="28"/>
          <w:szCs w:val="28"/>
        </w:rPr>
        <w:t>для придбання стінки для кабінетів</w:t>
      </w:r>
      <w:r w:rsidRPr="00C72B9E">
        <w:rPr>
          <w:b/>
          <w:sz w:val="28"/>
          <w:szCs w:val="28"/>
        </w:rPr>
        <w:t xml:space="preserve"> – 6,0 тис.грн.</w:t>
      </w:r>
    </w:p>
    <w:p w:rsidR="00B552DC" w:rsidRPr="00C72B9E" w:rsidRDefault="00B552DC" w:rsidP="00FA4DAC">
      <w:pPr>
        <w:ind w:firstLine="360"/>
        <w:jc w:val="both"/>
        <w:rPr>
          <w:b/>
          <w:sz w:val="28"/>
          <w:szCs w:val="28"/>
        </w:rPr>
      </w:pPr>
    </w:p>
    <w:p w:rsidR="001B75DC" w:rsidRPr="00C72B9E" w:rsidRDefault="00E332EF" w:rsidP="008B7568">
      <w:pPr>
        <w:pStyle w:val="a5"/>
        <w:ind w:firstLine="709"/>
        <w:rPr>
          <w:szCs w:val="28"/>
        </w:rPr>
      </w:pPr>
      <w:r w:rsidRPr="00C72B9E">
        <w:rPr>
          <w:szCs w:val="28"/>
        </w:rPr>
        <w:lastRenderedPageBreak/>
        <w:t>Крім того, г</w:t>
      </w:r>
      <w:r w:rsidR="001B75DC" w:rsidRPr="00C72B9E">
        <w:rPr>
          <w:szCs w:val="28"/>
        </w:rPr>
        <w:t>оловні розп</w:t>
      </w:r>
      <w:r w:rsidRPr="00C72B9E">
        <w:rPr>
          <w:szCs w:val="28"/>
        </w:rPr>
        <w:t xml:space="preserve">орядники </w:t>
      </w:r>
      <w:r w:rsidR="001B75DC" w:rsidRPr="00C72B9E">
        <w:rPr>
          <w:szCs w:val="28"/>
        </w:rPr>
        <w:t>коштів районного бюджету вносять зміни до кошторисів витрат</w:t>
      </w:r>
      <w:r w:rsidR="00537787" w:rsidRPr="00C72B9E">
        <w:rPr>
          <w:szCs w:val="28"/>
        </w:rPr>
        <w:t xml:space="preserve"> у зв’язку з підвищенням тарифів на оплату природного газу, покриттям недостатності на розрахунки за енергоносії, погашенням кредиторської заборгованості станом на 01.01.2014 року</w:t>
      </w:r>
      <w:r w:rsidR="0016502E" w:rsidRPr="00C72B9E">
        <w:rPr>
          <w:szCs w:val="28"/>
        </w:rPr>
        <w:t>, надання матеріальної допомоги для випускників дітей-сиріт, проведення навчально-тренувальних зборів та участь у спортивних змаганнях.</w:t>
      </w:r>
      <w:r w:rsidR="00537787" w:rsidRPr="00C72B9E">
        <w:rPr>
          <w:szCs w:val="28"/>
        </w:rPr>
        <w:t xml:space="preserve">  </w:t>
      </w:r>
    </w:p>
    <w:p w:rsidR="00ED45E7" w:rsidRPr="00C72B9E" w:rsidRDefault="00ED45E7" w:rsidP="008B7568">
      <w:pPr>
        <w:pStyle w:val="a5"/>
        <w:ind w:firstLine="709"/>
        <w:rPr>
          <w:b/>
          <w:szCs w:val="28"/>
        </w:rPr>
      </w:pPr>
    </w:p>
    <w:p w:rsidR="001E1663" w:rsidRPr="00C72B9E" w:rsidRDefault="001E1663" w:rsidP="001E1663">
      <w:pPr>
        <w:pStyle w:val="a5"/>
        <w:ind w:firstLine="709"/>
        <w:rPr>
          <w:b/>
          <w:szCs w:val="28"/>
        </w:rPr>
      </w:pPr>
      <w:r w:rsidRPr="00C72B9E">
        <w:rPr>
          <w:szCs w:val="28"/>
        </w:rPr>
        <w:t xml:space="preserve">(За рахунок всіх запропонованих змін по установах районного бюджету залишається непокрита недостатність в коштах на розрахунки за природний газ  з урахуванням тарифу з 1 травня в  сумі </w:t>
      </w:r>
      <w:r w:rsidRPr="00C72B9E">
        <w:rPr>
          <w:b/>
          <w:szCs w:val="28"/>
        </w:rPr>
        <w:t>6264,22</w:t>
      </w:r>
      <w:r w:rsidRPr="00C72B9E">
        <w:rPr>
          <w:szCs w:val="28"/>
        </w:rPr>
        <w:t xml:space="preserve"> грн. за </w:t>
      </w:r>
      <w:smartTag w:uri="urn:schemas-microsoft-com:office:smarttags" w:element="metricconverter">
        <w:smartTagPr>
          <w:attr w:name="ProductID" w:val="1000 куб. метрів"/>
        </w:smartTagPr>
        <w:r w:rsidRPr="00C72B9E">
          <w:rPr>
            <w:szCs w:val="28"/>
          </w:rPr>
          <w:t>1000 куб. метрів</w:t>
        </w:r>
      </w:smartTag>
      <w:r w:rsidRPr="00C72B9E">
        <w:rPr>
          <w:szCs w:val="28"/>
        </w:rPr>
        <w:t xml:space="preserve">, яка становить </w:t>
      </w:r>
      <w:r w:rsidRPr="00C72B9E">
        <w:rPr>
          <w:b/>
          <w:szCs w:val="28"/>
        </w:rPr>
        <w:t>453,2 тис.грн.</w:t>
      </w:r>
      <w:r w:rsidRPr="00C72B9E">
        <w:rPr>
          <w:szCs w:val="28"/>
        </w:rPr>
        <w:t xml:space="preserve"> Не виключено, що на нас чекає зростання тарифів на всі інші енергоносії та комунальні послуги, та оскільки опалювальний період завершився,  питання виділення коштів на енергоносії та комунальні послуги пропонується перенести на розгляд наступних сесій районної ради. З</w:t>
      </w:r>
      <w:r w:rsidR="00EE02D6" w:rsidRPr="00C72B9E">
        <w:rPr>
          <w:szCs w:val="28"/>
        </w:rPr>
        <w:t xml:space="preserve">алишок вільного залишку коштів </w:t>
      </w:r>
      <w:r w:rsidRPr="00C72B9E">
        <w:rPr>
          <w:szCs w:val="28"/>
        </w:rPr>
        <w:t>загального фонду районного бюджету з урахуванням запропонованого розподілу становить –</w:t>
      </w:r>
      <w:r w:rsidR="00B552DC" w:rsidRPr="00C72B9E">
        <w:rPr>
          <w:b/>
          <w:szCs w:val="28"/>
        </w:rPr>
        <w:t>1169,</w:t>
      </w:r>
      <w:r w:rsidR="00247272" w:rsidRPr="00C72B9E">
        <w:rPr>
          <w:b/>
          <w:szCs w:val="28"/>
        </w:rPr>
        <w:t>5</w:t>
      </w:r>
      <w:r w:rsidRPr="00C72B9E">
        <w:rPr>
          <w:b/>
          <w:szCs w:val="28"/>
        </w:rPr>
        <w:t xml:space="preserve"> тис.грн</w:t>
      </w:r>
      <w:r w:rsidRPr="00C72B9E">
        <w:rPr>
          <w:szCs w:val="28"/>
        </w:rPr>
        <w:t xml:space="preserve">., залишок резервного фонду – </w:t>
      </w:r>
      <w:r w:rsidR="00682A23" w:rsidRPr="00C72B9E">
        <w:rPr>
          <w:b/>
          <w:szCs w:val="28"/>
        </w:rPr>
        <w:t>135,5</w:t>
      </w:r>
      <w:r w:rsidRPr="00C72B9E">
        <w:rPr>
          <w:b/>
          <w:szCs w:val="28"/>
        </w:rPr>
        <w:t xml:space="preserve"> тис.грн.).</w:t>
      </w:r>
    </w:p>
    <w:p w:rsidR="001E1663" w:rsidRPr="00C72B9E" w:rsidRDefault="001E1663" w:rsidP="008B7568">
      <w:pPr>
        <w:pStyle w:val="a5"/>
        <w:ind w:firstLine="709"/>
        <w:rPr>
          <w:b/>
          <w:szCs w:val="28"/>
        </w:rPr>
      </w:pPr>
    </w:p>
    <w:p w:rsidR="007800DB" w:rsidRPr="00C72B9E" w:rsidRDefault="007800DB" w:rsidP="007800DB">
      <w:pPr>
        <w:pStyle w:val="a5"/>
        <w:widowControl w:val="0"/>
        <w:ind w:firstLine="720"/>
        <w:rPr>
          <w:b/>
          <w:szCs w:val="28"/>
        </w:rPr>
      </w:pPr>
      <w:r w:rsidRPr="00C72B9E">
        <w:rPr>
          <w:b/>
          <w:szCs w:val="28"/>
        </w:rPr>
        <w:t>Шановні депутати!</w:t>
      </w:r>
    </w:p>
    <w:p w:rsidR="007B778D" w:rsidRPr="00C72B9E" w:rsidRDefault="007B778D" w:rsidP="007B778D">
      <w:pPr>
        <w:ind w:firstLine="708"/>
        <w:jc w:val="both"/>
        <w:rPr>
          <w:sz w:val="28"/>
          <w:szCs w:val="28"/>
        </w:rPr>
      </w:pPr>
      <w:r w:rsidRPr="00C72B9E">
        <w:rPr>
          <w:sz w:val="28"/>
          <w:szCs w:val="28"/>
        </w:rPr>
        <w:t xml:space="preserve">Запропоновані зміни розглянуті та опрацьовані на засіданні постійної комісії районної ради з питань бюджету та комунальної власності, президії районної ради та внесені на Ваш розгляд. </w:t>
      </w:r>
      <w:r w:rsidR="000473A0" w:rsidRPr="00C72B9E">
        <w:rPr>
          <w:sz w:val="28"/>
          <w:szCs w:val="28"/>
        </w:rPr>
        <w:t>Всі матеріали Вам роздані.</w:t>
      </w:r>
    </w:p>
    <w:p w:rsidR="007B778D" w:rsidRPr="00C72B9E" w:rsidRDefault="007B778D" w:rsidP="007B778D">
      <w:pPr>
        <w:jc w:val="both"/>
        <w:rPr>
          <w:sz w:val="28"/>
          <w:szCs w:val="28"/>
        </w:rPr>
      </w:pPr>
      <w:r w:rsidRPr="00C72B9E">
        <w:rPr>
          <w:sz w:val="28"/>
          <w:szCs w:val="28"/>
        </w:rPr>
        <w:tab/>
      </w:r>
    </w:p>
    <w:p w:rsidR="00712DDF" w:rsidRPr="00C72B9E" w:rsidRDefault="007800DB" w:rsidP="007800DB">
      <w:pPr>
        <w:pStyle w:val="a5"/>
        <w:widowControl w:val="0"/>
        <w:ind w:firstLine="720"/>
        <w:rPr>
          <w:szCs w:val="28"/>
        </w:rPr>
      </w:pPr>
      <w:r w:rsidRPr="00C72B9E">
        <w:rPr>
          <w:szCs w:val="28"/>
        </w:rPr>
        <w:t xml:space="preserve">Крім того, ще </w:t>
      </w:r>
      <w:r w:rsidR="00712DDF" w:rsidRPr="00C72B9E">
        <w:rPr>
          <w:szCs w:val="28"/>
        </w:rPr>
        <w:t xml:space="preserve">є </w:t>
      </w:r>
      <w:r w:rsidRPr="00C72B9E">
        <w:rPr>
          <w:szCs w:val="28"/>
        </w:rPr>
        <w:t xml:space="preserve"> листи </w:t>
      </w:r>
      <w:r w:rsidR="004C087D" w:rsidRPr="00C72B9E">
        <w:rPr>
          <w:szCs w:val="28"/>
        </w:rPr>
        <w:t>сільських рад</w:t>
      </w:r>
      <w:r w:rsidRPr="00C72B9E">
        <w:rPr>
          <w:szCs w:val="28"/>
        </w:rPr>
        <w:t xml:space="preserve">, які </w:t>
      </w:r>
      <w:r w:rsidR="00712DDF" w:rsidRPr="00C72B9E">
        <w:rPr>
          <w:szCs w:val="28"/>
        </w:rPr>
        <w:t xml:space="preserve">надійшли після </w:t>
      </w:r>
      <w:r w:rsidRPr="00C72B9E">
        <w:rPr>
          <w:szCs w:val="28"/>
        </w:rPr>
        <w:t>бюджетн</w:t>
      </w:r>
      <w:r w:rsidR="00712DDF" w:rsidRPr="00C72B9E">
        <w:rPr>
          <w:szCs w:val="28"/>
        </w:rPr>
        <w:t>ої</w:t>
      </w:r>
      <w:r w:rsidRPr="00C72B9E">
        <w:rPr>
          <w:szCs w:val="28"/>
        </w:rPr>
        <w:t xml:space="preserve"> комісії</w:t>
      </w:r>
      <w:r w:rsidR="00712DDF" w:rsidRPr="00C72B9E">
        <w:rPr>
          <w:szCs w:val="28"/>
        </w:rPr>
        <w:t>, розглядались на президії</w:t>
      </w:r>
      <w:r w:rsidRPr="00C72B9E">
        <w:rPr>
          <w:szCs w:val="28"/>
        </w:rPr>
        <w:t xml:space="preserve"> та по яких потрібно прийняти рішення</w:t>
      </w:r>
      <w:r w:rsidR="00712DDF" w:rsidRPr="00C72B9E">
        <w:rPr>
          <w:szCs w:val="28"/>
        </w:rPr>
        <w:t>:</w:t>
      </w:r>
    </w:p>
    <w:p w:rsidR="007800DB" w:rsidRPr="00C72B9E" w:rsidRDefault="007800DB" w:rsidP="007800DB">
      <w:pPr>
        <w:pStyle w:val="a5"/>
        <w:widowControl w:val="0"/>
        <w:ind w:firstLine="720"/>
        <w:rPr>
          <w:szCs w:val="28"/>
        </w:rPr>
      </w:pPr>
      <w:r w:rsidRPr="00C72B9E">
        <w:rPr>
          <w:szCs w:val="28"/>
        </w:rPr>
        <w:t xml:space="preserve"> щодо </w:t>
      </w:r>
      <w:r w:rsidR="004C087D" w:rsidRPr="00C72B9E">
        <w:rPr>
          <w:szCs w:val="28"/>
        </w:rPr>
        <w:t>надання іншої субвенції відділу освіти</w:t>
      </w:r>
      <w:r w:rsidRPr="00C72B9E">
        <w:rPr>
          <w:szCs w:val="28"/>
        </w:rPr>
        <w:t>:</w:t>
      </w:r>
    </w:p>
    <w:p w:rsidR="007800DB" w:rsidRPr="00C72B9E" w:rsidRDefault="004C087D" w:rsidP="00A872E4">
      <w:pPr>
        <w:pStyle w:val="a5"/>
        <w:numPr>
          <w:ilvl w:val="0"/>
          <w:numId w:val="1"/>
        </w:numPr>
        <w:tabs>
          <w:tab w:val="clear" w:pos="720"/>
          <w:tab w:val="num" w:pos="0"/>
        </w:tabs>
        <w:ind w:left="0" w:firstLine="360"/>
        <w:rPr>
          <w:szCs w:val="28"/>
        </w:rPr>
      </w:pPr>
      <w:r w:rsidRPr="00C72B9E">
        <w:rPr>
          <w:b/>
          <w:szCs w:val="28"/>
        </w:rPr>
        <w:t>від Пісківської с/ради в сумі 169,0 тис.грн.</w:t>
      </w:r>
      <w:r w:rsidRPr="00C72B9E">
        <w:rPr>
          <w:szCs w:val="28"/>
        </w:rPr>
        <w:t xml:space="preserve"> для Пісківської ЗОШ І-ІІІ ст., з них на капітальний ремонт із заміною вікон і вхідних дверей на металопластикові  70,0 тис.грн. та на будівництво внутрішнього санвузла 99,0 тис.грн.;</w:t>
      </w:r>
    </w:p>
    <w:p w:rsidR="004D0B17" w:rsidRPr="00C72B9E" w:rsidRDefault="004D0B17" w:rsidP="004D0B17">
      <w:pPr>
        <w:pStyle w:val="a5"/>
        <w:ind w:left="360"/>
        <w:rPr>
          <w:szCs w:val="28"/>
        </w:rPr>
      </w:pPr>
    </w:p>
    <w:p w:rsidR="004C087D" w:rsidRPr="00C72B9E" w:rsidRDefault="004C087D" w:rsidP="00A872E4">
      <w:pPr>
        <w:pStyle w:val="a5"/>
        <w:numPr>
          <w:ilvl w:val="0"/>
          <w:numId w:val="1"/>
        </w:numPr>
        <w:tabs>
          <w:tab w:val="clear" w:pos="720"/>
          <w:tab w:val="num" w:pos="0"/>
        </w:tabs>
        <w:ind w:left="0" w:firstLine="360"/>
        <w:rPr>
          <w:szCs w:val="28"/>
        </w:rPr>
      </w:pPr>
      <w:r w:rsidRPr="00C72B9E">
        <w:rPr>
          <w:szCs w:val="28"/>
        </w:rPr>
        <w:t xml:space="preserve"> </w:t>
      </w:r>
      <w:r w:rsidRPr="00C72B9E">
        <w:rPr>
          <w:b/>
          <w:szCs w:val="28"/>
        </w:rPr>
        <w:t>від Глибочицької в сумі 81,0 тис.грн</w:t>
      </w:r>
      <w:r w:rsidRPr="00C72B9E">
        <w:rPr>
          <w:szCs w:val="28"/>
        </w:rPr>
        <w:t>., з них для Глибочицької  ЗОШ І-ІІІ ст. на придбання глибинного насоса 6,0 тис.грн., придбання ноотбука – 5,0 тис.грн., придбання металопластикових вікон – 30,0 тис.грн. та придбання металопластикових вікон і дверей Гадзинській ЗОШ І-ІІІ ст. – 40,0 тис.грн.</w:t>
      </w:r>
      <w:r w:rsidR="007467AD" w:rsidRPr="00C72B9E">
        <w:rPr>
          <w:szCs w:val="28"/>
        </w:rPr>
        <w:t>;</w:t>
      </w:r>
    </w:p>
    <w:p w:rsidR="007467AD" w:rsidRPr="00C72B9E" w:rsidRDefault="007467AD" w:rsidP="007467AD">
      <w:pPr>
        <w:pStyle w:val="a5"/>
        <w:rPr>
          <w:szCs w:val="28"/>
        </w:rPr>
      </w:pPr>
    </w:p>
    <w:p w:rsidR="007467AD" w:rsidRPr="00C72B9E" w:rsidRDefault="007467AD" w:rsidP="00A872E4">
      <w:pPr>
        <w:pStyle w:val="a5"/>
        <w:numPr>
          <w:ilvl w:val="0"/>
          <w:numId w:val="1"/>
        </w:numPr>
        <w:tabs>
          <w:tab w:val="clear" w:pos="720"/>
          <w:tab w:val="num" w:pos="0"/>
        </w:tabs>
        <w:ind w:left="0" w:firstLine="360"/>
        <w:rPr>
          <w:szCs w:val="28"/>
        </w:rPr>
      </w:pPr>
      <w:r w:rsidRPr="00C72B9E">
        <w:rPr>
          <w:b/>
          <w:szCs w:val="28"/>
        </w:rPr>
        <w:t xml:space="preserve">від </w:t>
      </w:r>
      <w:r w:rsidR="00415131" w:rsidRPr="00C72B9E">
        <w:rPr>
          <w:b/>
          <w:szCs w:val="28"/>
        </w:rPr>
        <w:t>Лев</w:t>
      </w:r>
      <w:r w:rsidRPr="00C72B9E">
        <w:rPr>
          <w:b/>
          <w:szCs w:val="28"/>
        </w:rPr>
        <w:t xml:space="preserve">ківської с/ради в сумі </w:t>
      </w:r>
      <w:r w:rsidR="00415131" w:rsidRPr="00C72B9E">
        <w:rPr>
          <w:b/>
          <w:szCs w:val="28"/>
        </w:rPr>
        <w:t>37</w:t>
      </w:r>
      <w:r w:rsidRPr="00C72B9E">
        <w:rPr>
          <w:b/>
          <w:szCs w:val="28"/>
        </w:rPr>
        <w:t>,0 тис.грн.</w:t>
      </w:r>
      <w:r w:rsidRPr="00C72B9E">
        <w:rPr>
          <w:szCs w:val="28"/>
        </w:rPr>
        <w:t xml:space="preserve"> </w:t>
      </w:r>
      <w:r w:rsidR="00415131" w:rsidRPr="00C72B9E">
        <w:rPr>
          <w:szCs w:val="28"/>
        </w:rPr>
        <w:t>на придбання металопластикових вікон в</w:t>
      </w:r>
      <w:r w:rsidRPr="00C72B9E">
        <w:rPr>
          <w:szCs w:val="28"/>
        </w:rPr>
        <w:t xml:space="preserve"> </w:t>
      </w:r>
      <w:r w:rsidR="00415131" w:rsidRPr="00C72B9E">
        <w:rPr>
          <w:szCs w:val="28"/>
        </w:rPr>
        <w:t>Лев</w:t>
      </w:r>
      <w:r w:rsidRPr="00C72B9E">
        <w:rPr>
          <w:szCs w:val="28"/>
        </w:rPr>
        <w:t>ківськ</w:t>
      </w:r>
      <w:r w:rsidR="00415131" w:rsidRPr="00C72B9E">
        <w:rPr>
          <w:szCs w:val="28"/>
        </w:rPr>
        <w:t>у</w:t>
      </w:r>
      <w:r w:rsidRPr="00C72B9E">
        <w:rPr>
          <w:szCs w:val="28"/>
        </w:rPr>
        <w:t xml:space="preserve"> ЗОШ І-ІІІ ст.</w:t>
      </w:r>
      <w:r w:rsidR="00705AA2" w:rsidRPr="00C72B9E">
        <w:rPr>
          <w:szCs w:val="28"/>
        </w:rPr>
        <w:t xml:space="preserve">; </w:t>
      </w:r>
      <w:r w:rsidR="00705AA2" w:rsidRPr="00C72B9E">
        <w:rPr>
          <w:b/>
          <w:szCs w:val="28"/>
        </w:rPr>
        <w:t xml:space="preserve">є пропопозиція надання субвенцій </w:t>
      </w:r>
      <w:r w:rsidR="00DE54AD" w:rsidRPr="00C72B9E">
        <w:rPr>
          <w:b/>
          <w:szCs w:val="28"/>
        </w:rPr>
        <w:t xml:space="preserve">з сільських бюджетів до районного бюджету - </w:t>
      </w:r>
      <w:r w:rsidR="00705AA2" w:rsidRPr="00C72B9E">
        <w:rPr>
          <w:b/>
          <w:szCs w:val="28"/>
        </w:rPr>
        <w:t>погодити</w:t>
      </w:r>
      <w:r w:rsidR="00705AA2" w:rsidRPr="00C72B9E">
        <w:rPr>
          <w:szCs w:val="28"/>
        </w:rPr>
        <w:t>.</w:t>
      </w:r>
    </w:p>
    <w:p w:rsidR="00705AA2" w:rsidRPr="00C72B9E" w:rsidRDefault="00705AA2" w:rsidP="004C087D">
      <w:pPr>
        <w:pStyle w:val="a5"/>
        <w:ind w:left="360"/>
        <w:rPr>
          <w:b/>
          <w:szCs w:val="28"/>
        </w:rPr>
      </w:pPr>
    </w:p>
    <w:p w:rsidR="006E31DD" w:rsidRPr="00C72B9E" w:rsidRDefault="00705AA2" w:rsidP="00A872E4">
      <w:pPr>
        <w:pStyle w:val="a5"/>
        <w:ind w:firstLine="360"/>
        <w:rPr>
          <w:szCs w:val="28"/>
        </w:rPr>
      </w:pPr>
      <w:r w:rsidRPr="00C72B9E">
        <w:rPr>
          <w:b/>
          <w:szCs w:val="28"/>
        </w:rPr>
        <w:t xml:space="preserve">лист </w:t>
      </w:r>
      <w:r w:rsidR="000534EE" w:rsidRPr="00C72B9E">
        <w:rPr>
          <w:b/>
          <w:szCs w:val="28"/>
        </w:rPr>
        <w:t>Житомирського РЦСССДМ</w:t>
      </w:r>
      <w:r w:rsidRPr="00C72B9E">
        <w:rPr>
          <w:szCs w:val="28"/>
        </w:rPr>
        <w:t xml:space="preserve"> про </w:t>
      </w:r>
      <w:r w:rsidR="000534EE" w:rsidRPr="00C72B9E">
        <w:rPr>
          <w:szCs w:val="28"/>
        </w:rPr>
        <w:t>перекидку</w:t>
      </w:r>
      <w:r w:rsidRPr="00C72B9E">
        <w:rPr>
          <w:szCs w:val="28"/>
        </w:rPr>
        <w:t xml:space="preserve"> коштів в сумі </w:t>
      </w:r>
      <w:r w:rsidR="000534EE" w:rsidRPr="00C72B9E">
        <w:rPr>
          <w:szCs w:val="28"/>
        </w:rPr>
        <w:t xml:space="preserve">50 </w:t>
      </w:r>
      <w:r w:rsidRPr="00C72B9E">
        <w:rPr>
          <w:szCs w:val="28"/>
        </w:rPr>
        <w:t xml:space="preserve">грн. </w:t>
      </w:r>
      <w:r w:rsidR="000534EE" w:rsidRPr="00C72B9E">
        <w:rPr>
          <w:szCs w:val="28"/>
        </w:rPr>
        <w:t xml:space="preserve"> з електроенергії на послуги по вивозу сміття</w:t>
      </w:r>
      <w:r w:rsidRPr="00C72B9E">
        <w:rPr>
          <w:szCs w:val="28"/>
        </w:rPr>
        <w:t xml:space="preserve"> – є пропозиція п</w:t>
      </w:r>
      <w:r w:rsidR="000534EE" w:rsidRPr="00C72B9E">
        <w:rPr>
          <w:szCs w:val="28"/>
        </w:rPr>
        <w:t>огодити</w:t>
      </w:r>
      <w:r w:rsidR="006E31DD" w:rsidRPr="00C72B9E">
        <w:rPr>
          <w:szCs w:val="28"/>
        </w:rPr>
        <w:t>;</w:t>
      </w:r>
    </w:p>
    <w:p w:rsidR="00600260" w:rsidRPr="00C72B9E" w:rsidRDefault="00600260" w:rsidP="004C087D">
      <w:pPr>
        <w:pStyle w:val="a5"/>
        <w:ind w:left="360"/>
        <w:rPr>
          <w:b/>
          <w:szCs w:val="28"/>
        </w:rPr>
      </w:pPr>
    </w:p>
    <w:p w:rsidR="006E31DD" w:rsidRPr="00C72B9E" w:rsidRDefault="006E31DD" w:rsidP="00A872E4">
      <w:pPr>
        <w:pStyle w:val="a5"/>
        <w:ind w:firstLine="360"/>
        <w:rPr>
          <w:b/>
          <w:szCs w:val="28"/>
        </w:rPr>
      </w:pPr>
      <w:r w:rsidRPr="00C72B9E">
        <w:rPr>
          <w:b/>
          <w:szCs w:val="28"/>
        </w:rPr>
        <w:t xml:space="preserve">лист Житомирського РВ УДСУ з надзвичайних ситуацій  </w:t>
      </w:r>
      <w:r w:rsidRPr="00C72B9E">
        <w:rPr>
          <w:szCs w:val="28"/>
        </w:rPr>
        <w:t>щодо виділення 40,0 тис.грн. на</w:t>
      </w:r>
      <w:r w:rsidRPr="00C72B9E">
        <w:rPr>
          <w:b/>
          <w:szCs w:val="28"/>
        </w:rPr>
        <w:t xml:space="preserve"> </w:t>
      </w:r>
      <w:r w:rsidRPr="00C72B9E">
        <w:rPr>
          <w:szCs w:val="28"/>
        </w:rPr>
        <w:t xml:space="preserve"> виконання заходів районної комплексної Програми забезпечення пожежної безпеки та захисту населення і територій від надзвичайних ситуацій до 2016 року - </w:t>
      </w:r>
      <w:r w:rsidRPr="00C72B9E">
        <w:rPr>
          <w:b/>
          <w:szCs w:val="28"/>
        </w:rPr>
        <w:t xml:space="preserve">є пропозиція за рахунок вільного </w:t>
      </w:r>
      <w:r w:rsidRPr="00C72B9E">
        <w:rPr>
          <w:b/>
          <w:szCs w:val="28"/>
        </w:rPr>
        <w:lastRenderedPageBreak/>
        <w:t>залишку коштів надати 10,0 тис.грн. на придбання паливно-мастильних матеріалів;</w:t>
      </w:r>
    </w:p>
    <w:p w:rsidR="00600260" w:rsidRPr="00C72B9E" w:rsidRDefault="00600260" w:rsidP="004C087D">
      <w:pPr>
        <w:pStyle w:val="a5"/>
        <w:ind w:left="360"/>
        <w:rPr>
          <w:b/>
          <w:szCs w:val="28"/>
        </w:rPr>
      </w:pPr>
    </w:p>
    <w:p w:rsidR="004C087D" w:rsidRPr="00C72B9E" w:rsidRDefault="006E31DD" w:rsidP="00A872E4">
      <w:pPr>
        <w:pStyle w:val="a5"/>
        <w:ind w:firstLine="360"/>
        <w:rPr>
          <w:b/>
          <w:szCs w:val="28"/>
        </w:rPr>
      </w:pPr>
      <w:r w:rsidRPr="00C72B9E">
        <w:rPr>
          <w:b/>
          <w:szCs w:val="28"/>
        </w:rPr>
        <w:t xml:space="preserve"> лист Житомирського РВ УМВС України </w:t>
      </w:r>
      <w:r w:rsidRPr="00C72B9E">
        <w:rPr>
          <w:szCs w:val="28"/>
        </w:rPr>
        <w:t>щодо виділення 10,0 тис.грн. на</w:t>
      </w:r>
      <w:r w:rsidRPr="00C72B9E">
        <w:rPr>
          <w:b/>
          <w:szCs w:val="28"/>
        </w:rPr>
        <w:t xml:space="preserve"> </w:t>
      </w:r>
      <w:r w:rsidRPr="00C72B9E">
        <w:rPr>
          <w:szCs w:val="28"/>
        </w:rPr>
        <w:t xml:space="preserve"> виконання заходів Комплексної програми профілактики злочинності у Житомирському районі на 2011-2015 роки - </w:t>
      </w:r>
      <w:r w:rsidRPr="00C72B9E">
        <w:rPr>
          <w:b/>
          <w:szCs w:val="28"/>
        </w:rPr>
        <w:t>є пропозиція за рахунок вільного залишку коштів надати 10,0 тис.грн. на придбання паливно-мастильних матеріалів</w:t>
      </w:r>
      <w:r w:rsidR="00705AA2" w:rsidRPr="00C72B9E">
        <w:rPr>
          <w:b/>
          <w:szCs w:val="28"/>
        </w:rPr>
        <w:t>.</w:t>
      </w:r>
    </w:p>
    <w:p w:rsidR="00A82682" w:rsidRPr="00C72B9E" w:rsidRDefault="00A82682" w:rsidP="007800DB">
      <w:pPr>
        <w:pStyle w:val="a5"/>
        <w:ind w:firstLine="709"/>
        <w:rPr>
          <w:b/>
          <w:szCs w:val="28"/>
        </w:rPr>
      </w:pPr>
    </w:p>
    <w:p w:rsidR="007800DB" w:rsidRPr="00C72B9E" w:rsidRDefault="007800DB" w:rsidP="007800DB">
      <w:pPr>
        <w:pStyle w:val="a5"/>
        <w:ind w:firstLine="709"/>
        <w:rPr>
          <w:b/>
          <w:szCs w:val="28"/>
        </w:rPr>
      </w:pPr>
      <w:r w:rsidRPr="00C72B9E">
        <w:rPr>
          <w:b/>
          <w:szCs w:val="28"/>
        </w:rPr>
        <w:t>Шановні селищний та сільські голови, керівники бюджетних  установ !</w:t>
      </w:r>
    </w:p>
    <w:p w:rsidR="007800DB" w:rsidRPr="00C72B9E" w:rsidRDefault="007800DB" w:rsidP="007800DB">
      <w:pPr>
        <w:ind w:firstLine="708"/>
        <w:jc w:val="both"/>
        <w:rPr>
          <w:sz w:val="28"/>
          <w:szCs w:val="28"/>
        </w:rPr>
      </w:pPr>
      <w:r w:rsidRPr="00C72B9E">
        <w:rPr>
          <w:sz w:val="28"/>
          <w:szCs w:val="28"/>
        </w:rPr>
        <w:t>З метою врегулювання ситуації з фінансовим забезпеченням місцевих бюджетів наголошую на необхідності вжиття на місцях реальних заходів стосовно виконання прийнятих рішень Уряду щодо економного і раціонального використання бюджетних коштів та збалансування місцевих бюджетів у процесі їх виконання (постанова КМУ від 01.03.2014 №65 та розпорядження КМУ від 01.03.2014 №156-р, затверджені заходи).</w:t>
      </w:r>
    </w:p>
    <w:p w:rsidR="007800DB" w:rsidRPr="00C72B9E" w:rsidRDefault="007800DB" w:rsidP="007800DB">
      <w:pPr>
        <w:ind w:firstLine="708"/>
        <w:jc w:val="both"/>
        <w:rPr>
          <w:sz w:val="28"/>
          <w:szCs w:val="28"/>
        </w:rPr>
      </w:pPr>
    </w:p>
    <w:p w:rsidR="007800DB" w:rsidRPr="00C72B9E" w:rsidRDefault="007800DB" w:rsidP="007800DB">
      <w:pPr>
        <w:ind w:firstLine="708"/>
        <w:jc w:val="both"/>
        <w:rPr>
          <w:sz w:val="28"/>
          <w:szCs w:val="28"/>
        </w:rPr>
      </w:pPr>
      <w:r w:rsidRPr="00C72B9E">
        <w:rPr>
          <w:sz w:val="28"/>
          <w:szCs w:val="28"/>
        </w:rPr>
        <w:t>Фінансові ресурси місцевих бюджетів в першу чергу повинні спрямовуватись на забезпечення виплати заробітної плати працівникам бюджетних установ, оплату в повному обсязі спожитих бюджетними установами енергоносіїв та інших захищених статей видатків.</w:t>
      </w:r>
    </w:p>
    <w:p w:rsidR="007800DB" w:rsidRPr="00C72B9E" w:rsidRDefault="007800DB" w:rsidP="007800DB">
      <w:pPr>
        <w:pStyle w:val="a5"/>
        <w:widowControl w:val="0"/>
        <w:ind w:firstLine="720"/>
        <w:rPr>
          <w:szCs w:val="28"/>
        </w:rPr>
      </w:pPr>
    </w:p>
    <w:p w:rsidR="007800DB" w:rsidRPr="00C72B9E" w:rsidRDefault="007800DB" w:rsidP="007800DB">
      <w:pPr>
        <w:pStyle w:val="a5"/>
        <w:widowControl w:val="0"/>
        <w:ind w:firstLine="720"/>
        <w:rPr>
          <w:szCs w:val="28"/>
        </w:rPr>
      </w:pPr>
      <w:r w:rsidRPr="00C72B9E">
        <w:rPr>
          <w:szCs w:val="28"/>
        </w:rPr>
        <w:t>І на завершення виступу прохання забезпечити організацію роботи щодо внесення змін до рішень про місцеві бюджети на 2014 рік в макс</w:t>
      </w:r>
      <w:r w:rsidRPr="00C72B9E">
        <w:rPr>
          <w:szCs w:val="28"/>
          <w:lang w:val="ru-RU"/>
        </w:rPr>
        <w:t>и</w:t>
      </w:r>
      <w:r w:rsidRPr="00C72B9E">
        <w:rPr>
          <w:szCs w:val="28"/>
        </w:rPr>
        <w:t>мально  стислі терміни.</w:t>
      </w:r>
    </w:p>
    <w:p w:rsidR="007800DB" w:rsidRPr="00C72B9E" w:rsidRDefault="007800DB" w:rsidP="007800DB">
      <w:pPr>
        <w:pStyle w:val="a5"/>
        <w:widowControl w:val="0"/>
        <w:ind w:firstLine="720"/>
        <w:rPr>
          <w:szCs w:val="28"/>
        </w:rPr>
      </w:pPr>
    </w:p>
    <w:p w:rsidR="007B778D" w:rsidRPr="00C72B9E" w:rsidRDefault="007B778D" w:rsidP="000E61DA">
      <w:pPr>
        <w:jc w:val="both"/>
        <w:rPr>
          <w:sz w:val="28"/>
          <w:szCs w:val="28"/>
        </w:rPr>
      </w:pPr>
      <w:r w:rsidRPr="00C72B9E">
        <w:rPr>
          <w:b/>
          <w:sz w:val="28"/>
          <w:szCs w:val="28"/>
        </w:rPr>
        <w:t>Шановні депутати районної ради!</w:t>
      </w:r>
      <w:r w:rsidRPr="00C72B9E">
        <w:rPr>
          <w:sz w:val="28"/>
          <w:szCs w:val="28"/>
        </w:rPr>
        <w:t xml:space="preserve"> Рішення про внесення змін до районного бюджету на 2014 рік з урахуванням доповнень, прошу затвердити.</w:t>
      </w:r>
    </w:p>
    <w:p w:rsidR="007800DB" w:rsidRPr="00C72B9E" w:rsidRDefault="007800DB" w:rsidP="007800DB">
      <w:pPr>
        <w:pStyle w:val="a5"/>
        <w:widowControl w:val="0"/>
        <w:ind w:firstLine="720"/>
        <w:rPr>
          <w:szCs w:val="28"/>
        </w:rPr>
      </w:pPr>
    </w:p>
    <w:p w:rsidR="004B0D30" w:rsidRPr="00C72B9E" w:rsidRDefault="004B0D30" w:rsidP="00C90BC2">
      <w:pPr>
        <w:pStyle w:val="a5"/>
        <w:widowControl w:val="0"/>
        <w:ind w:firstLine="720"/>
        <w:rPr>
          <w:szCs w:val="28"/>
        </w:rPr>
      </w:pPr>
      <w:r w:rsidRPr="00C72B9E">
        <w:rPr>
          <w:szCs w:val="28"/>
        </w:rPr>
        <w:t>Дякую.</w:t>
      </w:r>
    </w:p>
    <w:p w:rsidR="00F44FBD" w:rsidRPr="00C72B9E" w:rsidRDefault="00F44FBD" w:rsidP="00F44FBD">
      <w:pPr>
        <w:spacing w:after="120"/>
        <w:ind w:firstLine="709"/>
        <w:jc w:val="both"/>
        <w:rPr>
          <w:sz w:val="28"/>
          <w:szCs w:val="28"/>
        </w:rPr>
      </w:pPr>
      <w:r w:rsidRPr="00C72B9E">
        <w:rPr>
          <w:sz w:val="28"/>
          <w:szCs w:val="28"/>
        </w:rPr>
        <w:t>У 201</w:t>
      </w:r>
      <w:r w:rsidR="00D62906" w:rsidRPr="00C72B9E">
        <w:rPr>
          <w:sz w:val="28"/>
          <w:szCs w:val="28"/>
        </w:rPr>
        <w:t>3</w:t>
      </w:r>
      <w:r w:rsidRPr="00C72B9E">
        <w:rPr>
          <w:sz w:val="28"/>
          <w:szCs w:val="28"/>
        </w:rPr>
        <w:t xml:space="preserve"> р. на оздоровлення 2736 учнів використано </w:t>
      </w:r>
      <w:bookmarkStart w:id="9" w:name="OLE_LINK6"/>
      <w:bookmarkStart w:id="10" w:name="OLE_LINK7"/>
      <w:r w:rsidRPr="00C72B9E">
        <w:rPr>
          <w:sz w:val="28"/>
          <w:szCs w:val="28"/>
        </w:rPr>
        <w:t>397,6 тис.грн.</w:t>
      </w:r>
    </w:p>
    <w:bookmarkEnd w:id="9"/>
    <w:bookmarkEnd w:id="10"/>
    <w:p w:rsidR="00F44FBD" w:rsidRPr="00C72B9E" w:rsidRDefault="00F44FBD" w:rsidP="00F44FBD">
      <w:pPr>
        <w:rPr>
          <w:sz w:val="28"/>
          <w:szCs w:val="28"/>
        </w:rPr>
      </w:pPr>
      <w:r w:rsidRPr="00C72B9E">
        <w:rPr>
          <w:sz w:val="28"/>
          <w:szCs w:val="28"/>
        </w:rPr>
        <w:t>В бюджеті на 2014 рік передбачено коштів на:</w:t>
      </w:r>
    </w:p>
    <w:p w:rsidR="00F44FBD" w:rsidRPr="00C72B9E" w:rsidRDefault="00F44FBD" w:rsidP="00C90BC2">
      <w:pPr>
        <w:spacing w:after="120"/>
        <w:ind w:firstLine="709"/>
        <w:jc w:val="both"/>
        <w:rPr>
          <w:sz w:val="28"/>
          <w:szCs w:val="28"/>
        </w:rPr>
      </w:pPr>
      <w:r w:rsidRPr="00C72B9E">
        <w:rPr>
          <w:sz w:val="28"/>
          <w:szCs w:val="28"/>
        </w:rPr>
        <w:t xml:space="preserve">- оздоровлення дітей – 98,9 тис.грн., крім того за рахунок субвенцій с/рад сума збільшується на 39,6  тис.грн., отже разом – </w:t>
      </w:r>
      <w:r w:rsidRPr="00C72B9E">
        <w:rPr>
          <w:b/>
          <w:sz w:val="28"/>
          <w:szCs w:val="28"/>
        </w:rPr>
        <w:t>138,5 тис.грн</w:t>
      </w:r>
      <w:r w:rsidRPr="00C72B9E">
        <w:rPr>
          <w:sz w:val="28"/>
          <w:szCs w:val="28"/>
        </w:rPr>
        <w:t xml:space="preserve">.; </w:t>
      </w:r>
      <w:r w:rsidR="00D62906" w:rsidRPr="00C72B9E">
        <w:rPr>
          <w:sz w:val="28"/>
          <w:szCs w:val="28"/>
        </w:rPr>
        <w:t>397,6 тис.грн.-138,5= 259,1 тис.грн. недостатність.</w:t>
      </w:r>
    </w:p>
    <w:p w:rsidR="00797BEC" w:rsidRPr="00C72B9E" w:rsidRDefault="00F44FBD" w:rsidP="00C90BC2">
      <w:pPr>
        <w:jc w:val="both"/>
        <w:rPr>
          <w:sz w:val="28"/>
          <w:szCs w:val="28"/>
        </w:rPr>
      </w:pPr>
      <w:r w:rsidRPr="00C72B9E">
        <w:rPr>
          <w:sz w:val="28"/>
          <w:szCs w:val="28"/>
        </w:rPr>
        <w:t xml:space="preserve">- підвіз учнів та вчителів – 68,7 тис.грн., крім того за рахунок субвенцій с/рад сума збільшується на 34,5 тис.грн., отже разом – </w:t>
      </w:r>
      <w:r w:rsidRPr="00C72B9E">
        <w:rPr>
          <w:b/>
          <w:sz w:val="28"/>
          <w:szCs w:val="28"/>
        </w:rPr>
        <w:t>103,2 тис.грн</w:t>
      </w:r>
      <w:r w:rsidRPr="00C72B9E">
        <w:rPr>
          <w:sz w:val="28"/>
          <w:szCs w:val="28"/>
        </w:rPr>
        <w:t xml:space="preserve">. </w:t>
      </w:r>
      <w:r w:rsidR="00335429" w:rsidRPr="00C72B9E">
        <w:rPr>
          <w:sz w:val="28"/>
          <w:szCs w:val="28"/>
        </w:rPr>
        <w:t xml:space="preserve">У 2013 році використано коштів підвіз – </w:t>
      </w:r>
      <w:r w:rsidR="0010463F" w:rsidRPr="00C72B9E">
        <w:rPr>
          <w:sz w:val="28"/>
          <w:szCs w:val="28"/>
        </w:rPr>
        <w:t xml:space="preserve">246,3 </w:t>
      </w:r>
      <w:r w:rsidR="00335429" w:rsidRPr="00C72B9E">
        <w:rPr>
          <w:sz w:val="28"/>
          <w:szCs w:val="28"/>
        </w:rPr>
        <w:t>тис.грн.</w:t>
      </w:r>
      <w:r w:rsidR="00F213A3" w:rsidRPr="00C72B9E">
        <w:rPr>
          <w:sz w:val="28"/>
          <w:szCs w:val="28"/>
        </w:rPr>
        <w:t>-103,2=143,1 тис.грн. недостатність.</w:t>
      </w:r>
    </w:p>
    <w:p w:rsidR="00797BEC" w:rsidRPr="00C72B9E" w:rsidRDefault="00C90BC2" w:rsidP="00F44FBD">
      <w:pPr>
        <w:rPr>
          <w:sz w:val="28"/>
          <w:szCs w:val="28"/>
        </w:rPr>
      </w:pPr>
      <w:r w:rsidRPr="00C72B9E">
        <w:rPr>
          <w:sz w:val="28"/>
          <w:szCs w:val="28"/>
        </w:rPr>
        <w:t xml:space="preserve">              </w:t>
      </w:r>
      <w:r w:rsidR="00797BEC" w:rsidRPr="00C72B9E">
        <w:rPr>
          <w:sz w:val="28"/>
          <w:szCs w:val="28"/>
        </w:rPr>
        <w:t>Залишок коштів вільного залишку загального фонду районного бюджету з урахуванням внесених змін</w:t>
      </w:r>
      <w:r w:rsidR="00797BEC" w:rsidRPr="00C72B9E">
        <w:rPr>
          <w:b/>
          <w:sz w:val="28"/>
          <w:szCs w:val="28"/>
        </w:rPr>
        <w:t xml:space="preserve"> – </w:t>
      </w:r>
      <w:r w:rsidR="005A4460" w:rsidRPr="00C72B9E">
        <w:rPr>
          <w:b/>
          <w:sz w:val="28"/>
          <w:szCs w:val="28"/>
        </w:rPr>
        <w:t xml:space="preserve">1 163,5 </w:t>
      </w:r>
      <w:r w:rsidR="00797BEC" w:rsidRPr="00C72B9E">
        <w:rPr>
          <w:b/>
          <w:sz w:val="28"/>
          <w:szCs w:val="28"/>
        </w:rPr>
        <w:t>тис.грн.</w:t>
      </w:r>
      <w:r w:rsidR="00450349" w:rsidRPr="00C72B9E">
        <w:rPr>
          <w:b/>
          <w:sz w:val="28"/>
          <w:szCs w:val="28"/>
        </w:rPr>
        <w:t>-20,0=1143,5 тис.грн.</w:t>
      </w:r>
    </w:p>
    <w:p w:rsidR="000E3059" w:rsidRPr="001E2FE3" w:rsidRDefault="00C90BC2" w:rsidP="00F44FBD">
      <w:pPr>
        <w:rPr>
          <w:b/>
          <w:sz w:val="28"/>
          <w:szCs w:val="28"/>
        </w:rPr>
      </w:pPr>
      <w:r w:rsidRPr="00C72B9E">
        <w:rPr>
          <w:sz w:val="28"/>
          <w:szCs w:val="28"/>
        </w:rPr>
        <w:t xml:space="preserve">              </w:t>
      </w:r>
      <w:r w:rsidR="000E3059" w:rsidRPr="00C72B9E">
        <w:rPr>
          <w:sz w:val="28"/>
          <w:szCs w:val="28"/>
        </w:rPr>
        <w:t xml:space="preserve">Залишок резервного фонду з урахуванням змін </w:t>
      </w:r>
      <w:r w:rsidR="000E3059" w:rsidRPr="00C72B9E">
        <w:rPr>
          <w:b/>
          <w:sz w:val="28"/>
          <w:szCs w:val="28"/>
        </w:rPr>
        <w:t xml:space="preserve">– </w:t>
      </w:r>
      <w:r w:rsidR="006A3902" w:rsidRPr="00C72B9E">
        <w:rPr>
          <w:b/>
          <w:sz w:val="28"/>
          <w:szCs w:val="28"/>
        </w:rPr>
        <w:t xml:space="preserve">135,5 </w:t>
      </w:r>
      <w:r w:rsidR="000E3059" w:rsidRPr="00C72B9E">
        <w:rPr>
          <w:b/>
          <w:sz w:val="28"/>
          <w:szCs w:val="28"/>
        </w:rPr>
        <w:t>тис.грн.</w:t>
      </w:r>
    </w:p>
    <w:p w:rsidR="000E3059" w:rsidRPr="001E2FE3" w:rsidRDefault="000E3059" w:rsidP="00F44FBD">
      <w:pPr>
        <w:ind w:firstLine="709"/>
        <w:rPr>
          <w:sz w:val="28"/>
          <w:szCs w:val="28"/>
        </w:rPr>
      </w:pPr>
    </w:p>
    <w:p w:rsidR="00161B40" w:rsidRPr="001E2FE3" w:rsidRDefault="00161B40" w:rsidP="00F44FBD">
      <w:pPr>
        <w:ind w:firstLine="709"/>
        <w:rPr>
          <w:sz w:val="28"/>
          <w:szCs w:val="28"/>
        </w:rPr>
      </w:pPr>
    </w:p>
    <w:sectPr w:rsidR="00161B40" w:rsidRPr="001E2FE3" w:rsidSect="001B39AF">
      <w:headerReference w:type="even" r:id="rId8"/>
      <w:headerReference w:type="default" r:id="rId9"/>
      <w:pgSz w:w="11906" w:h="16838" w:code="9"/>
      <w:pgMar w:top="851" w:right="924" w:bottom="360" w:left="162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CA" w:rsidRDefault="00C212CA">
      <w:r>
        <w:separator/>
      </w:r>
    </w:p>
  </w:endnote>
  <w:endnote w:type="continuationSeparator" w:id="0">
    <w:p w:rsidR="00C212CA" w:rsidRDefault="00C21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CA" w:rsidRDefault="00C212CA">
      <w:r>
        <w:separator/>
      </w:r>
    </w:p>
  </w:footnote>
  <w:footnote w:type="continuationSeparator" w:id="0">
    <w:p w:rsidR="00C212CA" w:rsidRDefault="00C21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9" w:rsidRDefault="00D96E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96E89" w:rsidRDefault="00D96E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89" w:rsidRDefault="00D96E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0524">
      <w:rPr>
        <w:rStyle w:val="a7"/>
        <w:noProof/>
      </w:rPr>
      <w:t>11</w:t>
    </w:r>
    <w:r>
      <w:rPr>
        <w:rStyle w:val="a7"/>
      </w:rPr>
      <w:fldChar w:fldCharType="end"/>
    </w:r>
  </w:p>
  <w:p w:rsidR="00D96E89" w:rsidRDefault="00D96E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
      </v:shape>
    </w:pict>
  </w:numPicBullet>
  <w:abstractNum w:abstractNumId="0">
    <w:nsid w:val="003D497B"/>
    <w:multiLevelType w:val="hybridMultilevel"/>
    <w:tmpl w:val="22D0F30A"/>
    <w:lvl w:ilvl="0" w:tplc="F8E4C52E">
      <w:numFmt w:val="bullet"/>
      <w:lvlText w:val=""/>
      <w:lvlJc w:val="left"/>
      <w:pPr>
        <w:tabs>
          <w:tab w:val="num" w:pos="600"/>
        </w:tabs>
        <w:ind w:left="600" w:hanging="360"/>
      </w:pPr>
      <w:rPr>
        <w:rFonts w:ascii="Symbol" w:eastAsia="MS Mincho" w:hAnsi="Symbol"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
    <w:nsid w:val="07B42CC1"/>
    <w:multiLevelType w:val="hybridMultilevel"/>
    <w:tmpl w:val="83DC1F6C"/>
    <w:lvl w:ilvl="0" w:tplc="B31825C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31649"/>
    <w:multiLevelType w:val="hybridMultilevel"/>
    <w:tmpl w:val="7DAA4776"/>
    <w:lvl w:ilvl="0" w:tplc="EE56E9F8">
      <w:start w:val="1"/>
      <w:numFmt w:val="decimal"/>
      <w:lvlText w:val="%1."/>
      <w:lvlJc w:val="left"/>
      <w:pPr>
        <w:tabs>
          <w:tab w:val="num" w:pos="899"/>
        </w:tabs>
        <w:ind w:left="899" w:hanging="360"/>
      </w:pPr>
      <w:rPr>
        <w:rFonts w:hint="default"/>
        <w:b/>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nsid w:val="0BA905F4"/>
    <w:multiLevelType w:val="hybridMultilevel"/>
    <w:tmpl w:val="718ED33A"/>
    <w:lvl w:ilvl="0" w:tplc="78BAFEA4">
      <w:numFmt w:val="bullet"/>
      <w:lvlText w:val="-"/>
      <w:lvlJc w:val="left"/>
      <w:pPr>
        <w:tabs>
          <w:tab w:val="num" w:pos="1069"/>
        </w:tabs>
        <w:ind w:left="1069" w:hanging="36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0F7C43F4"/>
    <w:multiLevelType w:val="hybridMultilevel"/>
    <w:tmpl w:val="B34A9240"/>
    <w:lvl w:ilvl="0" w:tplc="7034F3AA">
      <w:start w:val="1"/>
      <w:numFmt w:val="bullet"/>
      <w:lvlText w:val=""/>
      <w:lvlJc w:val="left"/>
      <w:pPr>
        <w:ind w:left="1211"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25C40A59"/>
    <w:multiLevelType w:val="hybridMultilevel"/>
    <w:tmpl w:val="8FB80BCE"/>
    <w:lvl w:ilvl="0" w:tplc="04190005">
      <w:start w:val="1"/>
      <w:numFmt w:val="bullet"/>
      <w:lvlText w:val=""/>
      <w:lvlJc w:val="left"/>
      <w:pPr>
        <w:tabs>
          <w:tab w:val="num" w:pos="1340"/>
        </w:tabs>
        <w:ind w:left="1340" w:hanging="360"/>
      </w:pPr>
      <w:rPr>
        <w:rFonts w:ascii="Wingdings" w:hAnsi="Wingdings"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6">
    <w:nsid w:val="27AD539A"/>
    <w:multiLevelType w:val="hybridMultilevel"/>
    <w:tmpl w:val="FACCF4E8"/>
    <w:lvl w:ilvl="0" w:tplc="12C67F2C">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2883552C"/>
    <w:multiLevelType w:val="hybridMultilevel"/>
    <w:tmpl w:val="92C662F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E285EA1"/>
    <w:multiLevelType w:val="hybridMultilevel"/>
    <w:tmpl w:val="28CED99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64B0C89"/>
    <w:multiLevelType w:val="hybridMultilevel"/>
    <w:tmpl w:val="54E087F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928"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88F01BC"/>
    <w:multiLevelType w:val="hybridMultilevel"/>
    <w:tmpl w:val="E53A634A"/>
    <w:lvl w:ilvl="0" w:tplc="66508F8E">
      <w:start w:val="23"/>
      <w:numFmt w:val="bullet"/>
      <w:lvlText w:val="-"/>
      <w:lvlJc w:val="left"/>
      <w:pPr>
        <w:tabs>
          <w:tab w:val="num" w:pos="1320"/>
        </w:tabs>
        <w:ind w:left="1320" w:hanging="600"/>
      </w:pPr>
      <w:rPr>
        <w:rFonts w:ascii="Bookman Old Style" w:eastAsia="Times New Roman" w:hAnsi="Bookman Old Style"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ACA151D"/>
    <w:multiLevelType w:val="hybridMultilevel"/>
    <w:tmpl w:val="71E6FB1E"/>
    <w:lvl w:ilvl="0" w:tplc="6A0AA3EA">
      <w:start w:val="1"/>
      <w:numFmt w:val="bullet"/>
      <w:lvlText w:val=""/>
      <w:lvlJc w:val="left"/>
      <w:pPr>
        <w:tabs>
          <w:tab w:val="num" w:pos="720"/>
        </w:tabs>
        <w:ind w:left="720" w:hanging="360"/>
      </w:pPr>
      <w:rPr>
        <w:rFonts w:ascii="Wingdings" w:hAnsi="Wingdings" w:hint="default"/>
      </w:rPr>
    </w:lvl>
    <w:lvl w:ilvl="1" w:tplc="C3648BA0" w:tentative="1">
      <w:start w:val="1"/>
      <w:numFmt w:val="bullet"/>
      <w:lvlText w:val=""/>
      <w:lvlJc w:val="left"/>
      <w:pPr>
        <w:tabs>
          <w:tab w:val="num" w:pos="1440"/>
        </w:tabs>
        <w:ind w:left="1440" w:hanging="360"/>
      </w:pPr>
      <w:rPr>
        <w:rFonts w:ascii="Wingdings" w:hAnsi="Wingdings" w:hint="default"/>
      </w:rPr>
    </w:lvl>
    <w:lvl w:ilvl="2" w:tplc="E396723C" w:tentative="1">
      <w:start w:val="1"/>
      <w:numFmt w:val="bullet"/>
      <w:lvlText w:val=""/>
      <w:lvlJc w:val="left"/>
      <w:pPr>
        <w:tabs>
          <w:tab w:val="num" w:pos="2160"/>
        </w:tabs>
        <w:ind w:left="2160" w:hanging="360"/>
      </w:pPr>
      <w:rPr>
        <w:rFonts w:ascii="Wingdings" w:hAnsi="Wingdings" w:hint="default"/>
      </w:rPr>
    </w:lvl>
    <w:lvl w:ilvl="3" w:tplc="F90A9668" w:tentative="1">
      <w:start w:val="1"/>
      <w:numFmt w:val="bullet"/>
      <w:lvlText w:val=""/>
      <w:lvlJc w:val="left"/>
      <w:pPr>
        <w:tabs>
          <w:tab w:val="num" w:pos="2880"/>
        </w:tabs>
        <w:ind w:left="2880" w:hanging="360"/>
      </w:pPr>
      <w:rPr>
        <w:rFonts w:ascii="Wingdings" w:hAnsi="Wingdings" w:hint="default"/>
      </w:rPr>
    </w:lvl>
    <w:lvl w:ilvl="4" w:tplc="A830B860" w:tentative="1">
      <w:start w:val="1"/>
      <w:numFmt w:val="bullet"/>
      <w:lvlText w:val=""/>
      <w:lvlJc w:val="left"/>
      <w:pPr>
        <w:tabs>
          <w:tab w:val="num" w:pos="3600"/>
        </w:tabs>
        <w:ind w:left="3600" w:hanging="360"/>
      </w:pPr>
      <w:rPr>
        <w:rFonts w:ascii="Wingdings" w:hAnsi="Wingdings" w:hint="default"/>
      </w:rPr>
    </w:lvl>
    <w:lvl w:ilvl="5" w:tplc="E2E28BE0" w:tentative="1">
      <w:start w:val="1"/>
      <w:numFmt w:val="bullet"/>
      <w:lvlText w:val=""/>
      <w:lvlJc w:val="left"/>
      <w:pPr>
        <w:tabs>
          <w:tab w:val="num" w:pos="4320"/>
        </w:tabs>
        <w:ind w:left="4320" w:hanging="360"/>
      </w:pPr>
      <w:rPr>
        <w:rFonts w:ascii="Wingdings" w:hAnsi="Wingdings" w:hint="default"/>
      </w:rPr>
    </w:lvl>
    <w:lvl w:ilvl="6" w:tplc="A5E6F770" w:tentative="1">
      <w:start w:val="1"/>
      <w:numFmt w:val="bullet"/>
      <w:lvlText w:val=""/>
      <w:lvlJc w:val="left"/>
      <w:pPr>
        <w:tabs>
          <w:tab w:val="num" w:pos="5040"/>
        </w:tabs>
        <w:ind w:left="5040" w:hanging="360"/>
      </w:pPr>
      <w:rPr>
        <w:rFonts w:ascii="Wingdings" w:hAnsi="Wingdings" w:hint="default"/>
      </w:rPr>
    </w:lvl>
    <w:lvl w:ilvl="7" w:tplc="448E50CA" w:tentative="1">
      <w:start w:val="1"/>
      <w:numFmt w:val="bullet"/>
      <w:lvlText w:val=""/>
      <w:lvlJc w:val="left"/>
      <w:pPr>
        <w:tabs>
          <w:tab w:val="num" w:pos="5760"/>
        </w:tabs>
        <w:ind w:left="5760" w:hanging="360"/>
      </w:pPr>
      <w:rPr>
        <w:rFonts w:ascii="Wingdings" w:hAnsi="Wingdings" w:hint="default"/>
      </w:rPr>
    </w:lvl>
    <w:lvl w:ilvl="8" w:tplc="DADA7DEE" w:tentative="1">
      <w:start w:val="1"/>
      <w:numFmt w:val="bullet"/>
      <w:lvlText w:val=""/>
      <w:lvlJc w:val="left"/>
      <w:pPr>
        <w:tabs>
          <w:tab w:val="num" w:pos="6480"/>
        </w:tabs>
        <w:ind w:left="6480" w:hanging="360"/>
      </w:pPr>
      <w:rPr>
        <w:rFonts w:ascii="Wingdings" w:hAnsi="Wingdings" w:hint="default"/>
      </w:rPr>
    </w:lvl>
  </w:abstractNum>
  <w:abstractNum w:abstractNumId="12">
    <w:nsid w:val="434F69BF"/>
    <w:multiLevelType w:val="hybridMultilevel"/>
    <w:tmpl w:val="273EDF58"/>
    <w:lvl w:ilvl="0" w:tplc="0DF016B0">
      <w:numFmt w:val="bullet"/>
      <w:lvlText w:val="-"/>
      <w:lvlJc w:val="left"/>
      <w:pPr>
        <w:ind w:left="3546" w:hanging="360"/>
      </w:pPr>
      <w:rPr>
        <w:rFonts w:ascii="Times New Roman" w:eastAsia="Times New Roman" w:hAnsi="Times New Roman" w:hint="default"/>
        <w:i w:val="0"/>
      </w:rPr>
    </w:lvl>
    <w:lvl w:ilvl="1" w:tplc="04220003">
      <w:start w:val="1"/>
      <w:numFmt w:val="bullet"/>
      <w:lvlText w:val="o"/>
      <w:lvlJc w:val="left"/>
      <w:pPr>
        <w:ind w:left="2925" w:hanging="360"/>
      </w:pPr>
      <w:rPr>
        <w:rFonts w:ascii="Courier New" w:hAnsi="Courier New" w:hint="default"/>
      </w:rPr>
    </w:lvl>
    <w:lvl w:ilvl="2" w:tplc="0422000D">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13">
    <w:nsid w:val="44246449"/>
    <w:multiLevelType w:val="hybridMultilevel"/>
    <w:tmpl w:val="13F877DA"/>
    <w:lvl w:ilvl="0" w:tplc="7EF60AEA">
      <w:start w:val="1"/>
      <w:numFmt w:val="bullet"/>
      <w:lvlText w:val="-"/>
      <w:lvlJc w:val="left"/>
      <w:pPr>
        <w:tabs>
          <w:tab w:val="num" w:pos="720"/>
        </w:tabs>
        <w:ind w:left="720" w:hanging="360"/>
      </w:pPr>
      <w:rPr>
        <w:rFonts w:ascii="Times New Roman" w:hAnsi="Times New Roman" w:hint="default"/>
      </w:rPr>
    </w:lvl>
    <w:lvl w:ilvl="1" w:tplc="FEA24D5E" w:tentative="1">
      <w:start w:val="1"/>
      <w:numFmt w:val="bullet"/>
      <w:lvlText w:val="-"/>
      <w:lvlJc w:val="left"/>
      <w:pPr>
        <w:tabs>
          <w:tab w:val="num" w:pos="1440"/>
        </w:tabs>
        <w:ind w:left="1440" w:hanging="360"/>
      </w:pPr>
      <w:rPr>
        <w:rFonts w:ascii="Times New Roman" w:hAnsi="Times New Roman" w:hint="default"/>
      </w:rPr>
    </w:lvl>
    <w:lvl w:ilvl="2" w:tplc="6C264C7E" w:tentative="1">
      <w:start w:val="1"/>
      <w:numFmt w:val="bullet"/>
      <w:lvlText w:val="-"/>
      <w:lvlJc w:val="left"/>
      <w:pPr>
        <w:tabs>
          <w:tab w:val="num" w:pos="2160"/>
        </w:tabs>
        <w:ind w:left="2160" w:hanging="360"/>
      </w:pPr>
      <w:rPr>
        <w:rFonts w:ascii="Times New Roman" w:hAnsi="Times New Roman" w:hint="default"/>
      </w:rPr>
    </w:lvl>
    <w:lvl w:ilvl="3" w:tplc="EB0A70E2" w:tentative="1">
      <w:start w:val="1"/>
      <w:numFmt w:val="bullet"/>
      <w:lvlText w:val="-"/>
      <w:lvlJc w:val="left"/>
      <w:pPr>
        <w:tabs>
          <w:tab w:val="num" w:pos="2880"/>
        </w:tabs>
        <w:ind w:left="2880" w:hanging="360"/>
      </w:pPr>
      <w:rPr>
        <w:rFonts w:ascii="Times New Roman" w:hAnsi="Times New Roman" w:hint="default"/>
      </w:rPr>
    </w:lvl>
    <w:lvl w:ilvl="4" w:tplc="0094783C" w:tentative="1">
      <w:start w:val="1"/>
      <w:numFmt w:val="bullet"/>
      <w:lvlText w:val="-"/>
      <w:lvlJc w:val="left"/>
      <w:pPr>
        <w:tabs>
          <w:tab w:val="num" w:pos="3600"/>
        </w:tabs>
        <w:ind w:left="3600" w:hanging="360"/>
      </w:pPr>
      <w:rPr>
        <w:rFonts w:ascii="Times New Roman" w:hAnsi="Times New Roman" w:hint="default"/>
      </w:rPr>
    </w:lvl>
    <w:lvl w:ilvl="5" w:tplc="FEBE6262" w:tentative="1">
      <w:start w:val="1"/>
      <w:numFmt w:val="bullet"/>
      <w:lvlText w:val="-"/>
      <w:lvlJc w:val="left"/>
      <w:pPr>
        <w:tabs>
          <w:tab w:val="num" w:pos="4320"/>
        </w:tabs>
        <w:ind w:left="4320" w:hanging="360"/>
      </w:pPr>
      <w:rPr>
        <w:rFonts w:ascii="Times New Roman" w:hAnsi="Times New Roman" w:hint="default"/>
      </w:rPr>
    </w:lvl>
    <w:lvl w:ilvl="6" w:tplc="DA82286C" w:tentative="1">
      <w:start w:val="1"/>
      <w:numFmt w:val="bullet"/>
      <w:lvlText w:val="-"/>
      <w:lvlJc w:val="left"/>
      <w:pPr>
        <w:tabs>
          <w:tab w:val="num" w:pos="5040"/>
        </w:tabs>
        <w:ind w:left="5040" w:hanging="360"/>
      </w:pPr>
      <w:rPr>
        <w:rFonts w:ascii="Times New Roman" w:hAnsi="Times New Roman" w:hint="default"/>
      </w:rPr>
    </w:lvl>
    <w:lvl w:ilvl="7" w:tplc="05805B5C" w:tentative="1">
      <w:start w:val="1"/>
      <w:numFmt w:val="bullet"/>
      <w:lvlText w:val="-"/>
      <w:lvlJc w:val="left"/>
      <w:pPr>
        <w:tabs>
          <w:tab w:val="num" w:pos="5760"/>
        </w:tabs>
        <w:ind w:left="5760" w:hanging="360"/>
      </w:pPr>
      <w:rPr>
        <w:rFonts w:ascii="Times New Roman" w:hAnsi="Times New Roman" w:hint="default"/>
      </w:rPr>
    </w:lvl>
    <w:lvl w:ilvl="8" w:tplc="6F2C86F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DD15FA4"/>
    <w:multiLevelType w:val="hybridMultilevel"/>
    <w:tmpl w:val="B85E8C5C"/>
    <w:lvl w:ilvl="0" w:tplc="50BA849E">
      <w:start w:val="1"/>
      <w:numFmt w:val="bullet"/>
      <w:lvlText w:val="-"/>
      <w:lvlJc w:val="left"/>
      <w:pPr>
        <w:tabs>
          <w:tab w:val="num" w:pos="720"/>
        </w:tabs>
        <w:ind w:left="720" w:hanging="360"/>
      </w:pPr>
      <w:rPr>
        <w:rFonts w:ascii="Times New Roman" w:hAnsi="Times New Roman" w:hint="default"/>
      </w:rPr>
    </w:lvl>
    <w:lvl w:ilvl="1" w:tplc="2B8602D6" w:tentative="1">
      <w:start w:val="1"/>
      <w:numFmt w:val="bullet"/>
      <w:lvlText w:val="-"/>
      <w:lvlJc w:val="left"/>
      <w:pPr>
        <w:tabs>
          <w:tab w:val="num" w:pos="1440"/>
        </w:tabs>
        <w:ind w:left="1440" w:hanging="360"/>
      </w:pPr>
      <w:rPr>
        <w:rFonts w:ascii="Times New Roman" w:hAnsi="Times New Roman" w:hint="default"/>
      </w:rPr>
    </w:lvl>
    <w:lvl w:ilvl="2" w:tplc="390CDC34" w:tentative="1">
      <w:start w:val="1"/>
      <w:numFmt w:val="bullet"/>
      <w:lvlText w:val="-"/>
      <w:lvlJc w:val="left"/>
      <w:pPr>
        <w:tabs>
          <w:tab w:val="num" w:pos="2160"/>
        </w:tabs>
        <w:ind w:left="2160" w:hanging="360"/>
      </w:pPr>
      <w:rPr>
        <w:rFonts w:ascii="Times New Roman" w:hAnsi="Times New Roman" w:hint="default"/>
      </w:rPr>
    </w:lvl>
    <w:lvl w:ilvl="3" w:tplc="58A65B80" w:tentative="1">
      <w:start w:val="1"/>
      <w:numFmt w:val="bullet"/>
      <w:lvlText w:val="-"/>
      <w:lvlJc w:val="left"/>
      <w:pPr>
        <w:tabs>
          <w:tab w:val="num" w:pos="2880"/>
        </w:tabs>
        <w:ind w:left="2880" w:hanging="360"/>
      </w:pPr>
      <w:rPr>
        <w:rFonts w:ascii="Times New Roman" w:hAnsi="Times New Roman" w:hint="default"/>
      </w:rPr>
    </w:lvl>
    <w:lvl w:ilvl="4" w:tplc="D1A68018" w:tentative="1">
      <w:start w:val="1"/>
      <w:numFmt w:val="bullet"/>
      <w:lvlText w:val="-"/>
      <w:lvlJc w:val="left"/>
      <w:pPr>
        <w:tabs>
          <w:tab w:val="num" w:pos="3600"/>
        </w:tabs>
        <w:ind w:left="3600" w:hanging="360"/>
      </w:pPr>
      <w:rPr>
        <w:rFonts w:ascii="Times New Roman" w:hAnsi="Times New Roman" w:hint="default"/>
      </w:rPr>
    </w:lvl>
    <w:lvl w:ilvl="5" w:tplc="A7247F02" w:tentative="1">
      <w:start w:val="1"/>
      <w:numFmt w:val="bullet"/>
      <w:lvlText w:val="-"/>
      <w:lvlJc w:val="left"/>
      <w:pPr>
        <w:tabs>
          <w:tab w:val="num" w:pos="4320"/>
        </w:tabs>
        <w:ind w:left="4320" w:hanging="360"/>
      </w:pPr>
      <w:rPr>
        <w:rFonts w:ascii="Times New Roman" w:hAnsi="Times New Roman" w:hint="default"/>
      </w:rPr>
    </w:lvl>
    <w:lvl w:ilvl="6" w:tplc="D2801F38" w:tentative="1">
      <w:start w:val="1"/>
      <w:numFmt w:val="bullet"/>
      <w:lvlText w:val="-"/>
      <w:lvlJc w:val="left"/>
      <w:pPr>
        <w:tabs>
          <w:tab w:val="num" w:pos="5040"/>
        </w:tabs>
        <w:ind w:left="5040" w:hanging="360"/>
      </w:pPr>
      <w:rPr>
        <w:rFonts w:ascii="Times New Roman" w:hAnsi="Times New Roman" w:hint="default"/>
      </w:rPr>
    </w:lvl>
    <w:lvl w:ilvl="7" w:tplc="EDCC5602" w:tentative="1">
      <w:start w:val="1"/>
      <w:numFmt w:val="bullet"/>
      <w:lvlText w:val="-"/>
      <w:lvlJc w:val="left"/>
      <w:pPr>
        <w:tabs>
          <w:tab w:val="num" w:pos="5760"/>
        </w:tabs>
        <w:ind w:left="5760" w:hanging="360"/>
      </w:pPr>
      <w:rPr>
        <w:rFonts w:ascii="Times New Roman" w:hAnsi="Times New Roman" w:hint="default"/>
      </w:rPr>
    </w:lvl>
    <w:lvl w:ilvl="8" w:tplc="EF064AE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0BC4943"/>
    <w:multiLevelType w:val="hybridMultilevel"/>
    <w:tmpl w:val="FA80B946"/>
    <w:lvl w:ilvl="0" w:tplc="04190007">
      <w:start w:val="1"/>
      <w:numFmt w:val="bullet"/>
      <w:lvlText w:val=""/>
      <w:lvlPicBulletId w:val="0"/>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6">
    <w:nsid w:val="6D616836"/>
    <w:multiLevelType w:val="hybridMultilevel"/>
    <w:tmpl w:val="5EFE9C54"/>
    <w:lvl w:ilvl="0" w:tplc="7034F3AA">
      <w:start w:val="1"/>
      <w:numFmt w:val="bullet"/>
      <w:lvlText w:val=""/>
      <w:lvlJc w:val="left"/>
      <w:pPr>
        <w:ind w:left="1429"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EB43302"/>
    <w:multiLevelType w:val="hybridMultilevel"/>
    <w:tmpl w:val="29E800B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746F0D12"/>
    <w:multiLevelType w:val="hybridMultilevel"/>
    <w:tmpl w:val="5EC07E3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9">
    <w:nsid w:val="74955A18"/>
    <w:multiLevelType w:val="hybridMultilevel"/>
    <w:tmpl w:val="3E1060A8"/>
    <w:lvl w:ilvl="0" w:tplc="7034F3AA">
      <w:start w:val="1"/>
      <w:numFmt w:val="bullet"/>
      <w:lvlText w:val=""/>
      <w:lvlJc w:val="left"/>
      <w:pPr>
        <w:ind w:left="928"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7287F94"/>
    <w:multiLevelType w:val="hybridMultilevel"/>
    <w:tmpl w:val="6EA40776"/>
    <w:lvl w:ilvl="0" w:tplc="7034F3AA">
      <w:start w:val="1"/>
      <w:numFmt w:val="bullet"/>
      <w:lvlText w:val=""/>
      <w:lvlJc w:val="left"/>
      <w:pPr>
        <w:ind w:left="1429"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79F045DE"/>
    <w:multiLevelType w:val="hybridMultilevel"/>
    <w:tmpl w:val="46B4D34A"/>
    <w:lvl w:ilvl="0" w:tplc="12C67F2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E93D3B"/>
    <w:multiLevelType w:val="hybridMultilevel"/>
    <w:tmpl w:val="BB0EB5B4"/>
    <w:lvl w:ilvl="0" w:tplc="90BAC784">
      <w:start w:val="9"/>
      <w:numFmt w:val="bullet"/>
      <w:lvlText w:val="-"/>
      <w:lvlJc w:val="left"/>
      <w:pPr>
        <w:tabs>
          <w:tab w:val="num" w:pos="1065"/>
        </w:tabs>
        <w:ind w:left="1065" w:hanging="705"/>
      </w:pPr>
      <w:rPr>
        <w:rFonts w:ascii="Bookman Old Style" w:eastAsia="Times New Roman" w:hAnsi="Bookman Old Style"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F8573B"/>
    <w:multiLevelType w:val="hybridMultilevel"/>
    <w:tmpl w:val="870E902A"/>
    <w:lvl w:ilvl="0" w:tplc="12C67F2C">
      <w:start w:val="1"/>
      <w:numFmt w:val="bullet"/>
      <w:lvlText w:val="-"/>
      <w:lvlJc w:val="left"/>
      <w:pPr>
        <w:tabs>
          <w:tab w:val="num" w:pos="2138"/>
        </w:tabs>
        <w:ind w:left="2138" w:hanging="360"/>
      </w:pPr>
      <w:rPr>
        <w:rFonts w:ascii="Times New Roman" w:hAnsi="Times New Roman" w:cs="Times New Roman" w:hint="default"/>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num w:numId="1">
    <w:abstractNumId w:val="21"/>
  </w:num>
  <w:num w:numId="2">
    <w:abstractNumId w:val="23"/>
  </w:num>
  <w:num w:numId="3">
    <w:abstractNumId w:val="6"/>
  </w:num>
  <w:num w:numId="4">
    <w:abstractNumId w:val="1"/>
  </w:num>
  <w:num w:numId="5">
    <w:abstractNumId w:val="0"/>
  </w:num>
  <w:num w:numId="6">
    <w:abstractNumId w:val="5"/>
  </w:num>
  <w:num w:numId="7">
    <w:abstractNumId w:val="14"/>
  </w:num>
  <w:num w:numId="8">
    <w:abstractNumId w:val="11"/>
  </w:num>
  <w:num w:numId="9">
    <w:abstractNumId w:val="12"/>
  </w:num>
  <w:num w:numId="10">
    <w:abstractNumId w:val="13"/>
  </w:num>
  <w:num w:numId="11">
    <w:abstractNumId w:val="15"/>
  </w:num>
  <w:num w:numId="12">
    <w:abstractNumId w:val="18"/>
  </w:num>
  <w:num w:numId="13">
    <w:abstractNumId w:val="2"/>
  </w:num>
  <w:num w:numId="14">
    <w:abstractNumId w:val="3"/>
  </w:num>
  <w:num w:numId="15">
    <w:abstractNumId w:val="20"/>
  </w:num>
  <w:num w:numId="16">
    <w:abstractNumId w:val="10"/>
  </w:num>
  <w:num w:numId="17">
    <w:abstractNumId w:val="9"/>
  </w:num>
  <w:num w:numId="18">
    <w:abstractNumId w:val="19"/>
  </w:num>
  <w:num w:numId="19">
    <w:abstractNumId w:val="7"/>
  </w:num>
  <w:num w:numId="20">
    <w:abstractNumId w:val="8"/>
  </w:num>
  <w:num w:numId="21">
    <w:abstractNumId w:val="4"/>
  </w:num>
  <w:num w:numId="22">
    <w:abstractNumId w:val="17"/>
  </w:num>
  <w:num w:numId="23">
    <w:abstractNumId w:val="16"/>
  </w:num>
  <w:num w:numId="24">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noPunctuationKerning/>
  <w:characterSpacingControl w:val="doNotCompress"/>
  <w:footnotePr>
    <w:footnote w:id="-1"/>
    <w:footnote w:id="0"/>
  </w:footnotePr>
  <w:endnotePr>
    <w:endnote w:id="-1"/>
    <w:endnote w:id="0"/>
  </w:endnotePr>
  <w:compat/>
  <w:rsids>
    <w:rsidRoot w:val="005C76D5"/>
    <w:rsid w:val="00000B3D"/>
    <w:rsid w:val="0000124D"/>
    <w:rsid w:val="0000314F"/>
    <w:rsid w:val="000036AC"/>
    <w:rsid w:val="0000376D"/>
    <w:rsid w:val="000075CD"/>
    <w:rsid w:val="000120F0"/>
    <w:rsid w:val="0001267A"/>
    <w:rsid w:val="000310AA"/>
    <w:rsid w:val="00033547"/>
    <w:rsid w:val="00034297"/>
    <w:rsid w:val="00037B24"/>
    <w:rsid w:val="000456ED"/>
    <w:rsid w:val="00046B88"/>
    <w:rsid w:val="000473A0"/>
    <w:rsid w:val="000476FF"/>
    <w:rsid w:val="00051644"/>
    <w:rsid w:val="00051CD8"/>
    <w:rsid w:val="000534EE"/>
    <w:rsid w:val="00053D07"/>
    <w:rsid w:val="00055FB7"/>
    <w:rsid w:val="00060D2D"/>
    <w:rsid w:val="000617F5"/>
    <w:rsid w:val="00063E21"/>
    <w:rsid w:val="00071A3A"/>
    <w:rsid w:val="000733EE"/>
    <w:rsid w:val="000757C6"/>
    <w:rsid w:val="00075A60"/>
    <w:rsid w:val="00076658"/>
    <w:rsid w:val="00077A58"/>
    <w:rsid w:val="00084E49"/>
    <w:rsid w:val="0008510A"/>
    <w:rsid w:val="00085AA0"/>
    <w:rsid w:val="00091ABF"/>
    <w:rsid w:val="000923AA"/>
    <w:rsid w:val="0009450A"/>
    <w:rsid w:val="00095F90"/>
    <w:rsid w:val="0009648A"/>
    <w:rsid w:val="00096C9A"/>
    <w:rsid w:val="000A044F"/>
    <w:rsid w:val="000A0524"/>
    <w:rsid w:val="000A3057"/>
    <w:rsid w:val="000B0B53"/>
    <w:rsid w:val="000B1734"/>
    <w:rsid w:val="000B1C4F"/>
    <w:rsid w:val="000B7270"/>
    <w:rsid w:val="000C3A01"/>
    <w:rsid w:val="000C737D"/>
    <w:rsid w:val="000C746D"/>
    <w:rsid w:val="000D000D"/>
    <w:rsid w:val="000D1F2E"/>
    <w:rsid w:val="000D4055"/>
    <w:rsid w:val="000E0495"/>
    <w:rsid w:val="000E3059"/>
    <w:rsid w:val="000E3705"/>
    <w:rsid w:val="000E415B"/>
    <w:rsid w:val="000E5D40"/>
    <w:rsid w:val="000E61DA"/>
    <w:rsid w:val="000E6AF4"/>
    <w:rsid w:val="000F3D12"/>
    <w:rsid w:val="000F620A"/>
    <w:rsid w:val="00101825"/>
    <w:rsid w:val="0010463F"/>
    <w:rsid w:val="00107012"/>
    <w:rsid w:val="00107BC1"/>
    <w:rsid w:val="00114D76"/>
    <w:rsid w:val="00115A2F"/>
    <w:rsid w:val="00116307"/>
    <w:rsid w:val="001221D8"/>
    <w:rsid w:val="001326F4"/>
    <w:rsid w:val="00136F3E"/>
    <w:rsid w:val="0013755B"/>
    <w:rsid w:val="001403E2"/>
    <w:rsid w:val="00141596"/>
    <w:rsid w:val="001422C5"/>
    <w:rsid w:val="00144CBD"/>
    <w:rsid w:val="00146DD8"/>
    <w:rsid w:val="001519BD"/>
    <w:rsid w:val="00153333"/>
    <w:rsid w:val="001545DF"/>
    <w:rsid w:val="00155188"/>
    <w:rsid w:val="00160119"/>
    <w:rsid w:val="00161B40"/>
    <w:rsid w:val="0016502E"/>
    <w:rsid w:val="00171DF0"/>
    <w:rsid w:val="00173CF7"/>
    <w:rsid w:val="00176A98"/>
    <w:rsid w:val="00177209"/>
    <w:rsid w:val="00183BEE"/>
    <w:rsid w:val="001854EF"/>
    <w:rsid w:val="0018685F"/>
    <w:rsid w:val="001909D9"/>
    <w:rsid w:val="00194DAC"/>
    <w:rsid w:val="00196818"/>
    <w:rsid w:val="001B175D"/>
    <w:rsid w:val="001B39AF"/>
    <w:rsid w:val="001B44AE"/>
    <w:rsid w:val="001B75DC"/>
    <w:rsid w:val="001C10C1"/>
    <w:rsid w:val="001D1D70"/>
    <w:rsid w:val="001E02DA"/>
    <w:rsid w:val="001E1663"/>
    <w:rsid w:val="001E2221"/>
    <w:rsid w:val="001E2C0E"/>
    <w:rsid w:val="001E2FE3"/>
    <w:rsid w:val="001E342B"/>
    <w:rsid w:val="001E400B"/>
    <w:rsid w:val="001E664F"/>
    <w:rsid w:val="001E7197"/>
    <w:rsid w:val="001E77A0"/>
    <w:rsid w:val="001E7D6D"/>
    <w:rsid w:val="001F2D63"/>
    <w:rsid w:val="001F36B8"/>
    <w:rsid w:val="001F54FF"/>
    <w:rsid w:val="001F57DB"/>
    <w:rsid w:val="001F61A4"/>
    <w:rsid w:val="001F6534"/>
    <w:rsid w:val="0020031F"/>
    <w:rsid w:val="002009A5"/>
    <w:rsid w:val="00201F76"/>
    <w:rsid w:val="0020206A"/>
    <w:rsid w:val="002026DA"/>
    <w:rsid w:val="00210EB1"/>
    <w:rsid w:val="002117E7"/>
    <w:rsid w:val="00211C87"/>
    <w:rsid w:val="002121B1"/>
    <w:rsid w:val="00212843"/>
    <w:rsid w:val="00216712"/>
    <w:rsid w:val="002212DB"/>
    <w:rsid w:val="00223142"/>
    <w:rsid w:val="002236A7"/>
    <w:rsid w:val="00227F0E"/>
    <w:rsid w:val="00235C94"/>
    <w:rsid w:val="00237E10"/>
    <w:rsid w:val="002408D0"/>
    <w:rsid w:val="00242685"/>
    <w:rsid w:val="002433E5"/>
    <w:rsid w:val="00245845"/>
    <w:rsid w:val="002470A9"/>
    <w:rsid w:val="00247272"/>
    <w:rsid w:val="00250187"/>
    <w:rsid w:val="00253AFE"/>
    <w:rsid w:val="002545B2"/>
    <w:rsid w:val="00256E34"/>
    <w:rsid w:val="00256F3F"/>
    <w:rsid w:val="00262C57"/>
    <w:rsid w:val="0026346A"/>
    <w:rsid w:val="00265159"/>
    <w:rsid w:val="00266DB4"/>
    <w:rsid w:val="00267000"/>
    <w:rsid w:val="0027121A"/>
    <w:rsid w:val="00271694"/>
    <w:rsid w:val="0027444D"/>
    <w:rsid w:val="0027551B"/>
    <w:rsid w:val="002765CF"/>
    <w:rsid w:val="0027667B"/>
    <w:rsid w:val="00286A95"/>
    <w:rsid w:val="0029212B"/>
    <w:rsid w:val="002921E6"/>
    <w:rsid w:val="00292BB2"/>
    <w:rsid w:val="00293FD7"/>
    <w:rsid w:val="0029510A"/>
    <w:rsid w:val="00295F56"/>
    <w:rsid w:val="00296CD4"/>
    <w:rsid w:val="00297664"/>
    <w:rsid w:val="00297D39"/>
    <w:rsid w:val="002A4F1C"/>
    <w:rsid w:val="002B0A36"/>
    <w:rsid w:val="002B12E2"/>
    <w:rsid w:val="002B13D5"/>
    <w:rsid w:val="002B3F90"/>
    <w:rsid w:val="002B54CB"/>
    <w:rsid w:val="002B7000"/>
    <w:rsid w:val="002B7858"/>
    <w:rsid w:val="002C3391"/>
    <w:rsid w:val="002C44D1"/>
    <w:rsid w:val="002C468D"/>
    <w:rsid w:val="002C76D2"/>
    <w:rsid w:val="002D0226"/>
    <w:rsid w:val="002D65D9"/>
    <w:rsid w:val="002D67C0"/>
    <w:rsid w:val="002E39C4"/>
    <w:rsid w:val="002E5B12"/>
    <w:rsid w:val="002F0414"/>
    <w:rsid w:val="002F5913"/>
    <w:rsid w:val="00300C5A"/>
    <w:rsid w:val="00303816"/>
    <w:rsid w:val="003047BD"/>
    <w:rsid w:val="00310F87"/>
    <w:rsid w:val="0031171F"/>
    <w:rsid w:val="00312E48"/>
    <w:rsid w:val="00313DB2"/>
    <w:rsid w:val="0031421E"/>
    <w:rsid w:val="003169FA"/>
    <w:rsid w:val="003178CE"/>
    <w:rsid w:val="00320CB5"/>
    <w:rsid w:val="00320CD0"/>
    <w:rsid w:val="0032171F"/>
    <w:rsid w:val="003220D7"/>
    <w:rsid w:val="0032484A"/>
    <w:rsid w:val="00327C05"/>
    <w:rsid w:val="003338F9"/>
    <w:rsid w:val="00335429"/>
    <w:rsid w:val="003355FE"/>
    <w:rsid w:val="00340A8C"/>
    <w:rsid w:val="003442CF"/>
    <w:rsid w:val="003504B7"/>
    <w:rsid w:val="003548CA"/>
    <w:rsid w:val="00355BE5"/>
    <w:rsid w:val="0036384E"/>
    <w:rsid w:val="00366820"/>
    <w:rsid w:val="00366908"/>
    <w:rsid w:val="00380909"/>
    <w:rsid w:val="00381B93"/>
    <w:rsid w:val="00381EAB"/>
    <w:rsid w:val="003853DC"/>
    <w:rsid w:val="00395166"/>
    <w:rsid w:val="0039790C"/>
    <w:rsid w:val="003A0524"/>
    <w:rsid w:val="003A1664"/>
    <w:rsid w:val="003A18FF"/>
    <w:rsid w:val="003A4A7A"/>
    <w:rsid w:val="003A583D"/>
    <w:rsid w:val="003B281C"/>
    <w:rsid w:val="003B401C"/>
    <w:rsid w:val="003B44F5"/>
    <w:rsid w:val="003B6B22"/>
    <w:rsid w:val="003C58F4"/>
    <w:rsid w:val="003C709C"/>
    <w:rsid w:val="003D4933"/>
    <w:rsid w:val="003D4B0E"/>
    <w:rsid w:val="003D580C"/>
    <w:rsid w:val="003D5D39"/>
    <w:rsid w:val="003E1D91"/>
    <w:rsid w:val="003F1F9C"/>
    <w:rsid w:val="003F3D0D"/>
    <w:rsid w:val="00400C05"/>
    <w:rsid w:val="0041338B"/>
    <w:rsid w:val="00413E38"/>
    <w:rsid w:val="00415131"/>
    <w:rsid w:val="00421605"/>
    <w:rsid w:val="00423699"/>
    <w:rsid w:val="00423A2D"/>
    <w:rsid w:val="00423BA3"/>
    <w:rsid w:val="0042509B"/>
    <w:rsid w:val="00425BC1"/>
    <w:rsid w:val="0042610F"/>
    <w:rsid w:val="00436CA2"/>
    <w:rsid w:val="00441CA2"/>
    <w:rsid w:val="00442BE2"/>
    <w:rsid w:val="00443549"/>
    <w:rsid w:val="00444729"/>
    <w:rsid w:val="004447AA"/>
    <w:rsid w:val="0045012F"/>
    <w:rsid w:val="00450349"/>
    <w:rsid w:val="00451199"/>
    <w:rsid w:val="00452D0A"/>
    <w:rsid w:val="00455354"/>
    <w:rsid w:val="00455B43"/>
    <w:rsid w:val="0045617F"/>
    <w:rsid w:val="004600D2"/>
    <w:rsid w:val="00460C5E"/>
    <w:rsid w:val="00462E81"/>
    <w:rsid w:val="00465E8F"/>
    <w:rsid w:val="004669C0"/>
    <w:rsid w:val="00470C6C"/>
    <w:rsid w:val="00471FFA"/>
    <w:rsid w:val="00475D23"/>
    <w:rsid w:val="004778D1"/>
    <w:rsid w:val="004867C1"/>
    <w:rsid w:val="00490E33"/>
    <w:rsid w:val="00491845"/>
    <w:rsid w:val="00491FDA"/>
    <w:rsid w:val="0049257A"/>
    <w:rsid w:val="00494C90"/>
    <w:rsid w:val="00495DE4"/>
    <w:rsid w:val="00496328"/>
    <w:rsid w:val="004970DE"/>
    <w:rsid w:val="004A09DD"/>
    <w:rsid w:val="004A33CF"/>
    <w:rsid w:val="004A399B"/>
    <w:rsid w:val="004A4029"/>
    <w:rsid w:val="004A42A3"/>
    <w:rsid w:val="004A4C34"/>
    <w:rsid w:val="004A6844"/>
    <w:rsid w:val="004A6B5D"/>
    <w:rsid w:val="004B0D30"/>
    <w:rsid w:val="004B1420"/>
    <w:rsid w:val="004B19BE"/>
    <w:rsid w:val="004B3DCB"/>
    <w:rsid w:val="004B5D40"/>
    <w:rsid w:val="004B7677"/>
    <w:rsid w:val="004C087D"/>
    <w:rsid w:val="004C70D2"/>
    <w:rsid w:val="004C774A"/>
    <w:rsid w:val="004D014A"/>
    <w:rsid w:val="004D0B17"/>
    <w:rsid w:val="004D40EA"/>
    <w:rsid w:val="004D453A"/>
    <w:rsid w:val="004D5A3D"/>
    <w:rsid w:val="004E1FF7"/>
    <w:rsid w:val="004E27B7"/>
    <w:rsid w:val="004E353F"/>
    <w:rsid w:val="004E46EA"/>
    <w:rsid w:val="004E5834"/>
    <w:rsid w:val="004E63C6"/>
    <w:rsid w:val="004E66FE"/>
    <w:rsid w:val="004F2A2E"/>
    <w:rsid w:val="004F4F04"/>
    <w:rsid w:val="004F73A1"/>
    <w:rsid w:val="005004BA"/>
    <w:rsid w:val="00500889"/>
    <w:rsid w:val="0050328D"/>
    <w:rsid w:val="00515657"/>
    <w:rsid w:val="00516142"/>
    <w:rsid w:val="0052446D"/>
    <w:rsid w:val="00524538"/>
    <w:rsid w:val="00525418"/>
    <w:rsid w:val="00527CCF"/>
    <w:rsid w:val="005331E8"/>
    <w:rsid w:val="00537787"/>
    <w:rsid w:val="00545009"/>
    <w:rsid w:val="00546754"/>
    <w:rsid w:val="005477D2"/>
    <w:rsid w:val="0055044F"/>
    <w:rsid w:val="00552701"/>
    <w:rsid w:val="0055609B"/>
    <w:rsid w:val="0056011B"/>
    <w:rsid w:val="00561224"/>
    <w:rsid w:val="00562DDF"/>
    <w:rsid w:val="00565007"/>
    <w:rsid w:val="0056511D"/>
    <w:rsid w:val="00565AA1"/>
    <w:rsid w:val="00570474"/>
    <w:rsid w:val="005742B5"/>
    <w:rsid w:val="00574928"/>
    <w:rsid w:val="00591880"/>
    <w:rsid w:val="00593DBE"/>
    <w:rsid w:val="005958A1"/>
    <w:rsid w:val="00596EBB"/>
    <w:rsid w:val="005A3A5A"/>
    <w:rsid w:val="005A4460"/>
    <w:rsid w:val="005A574B"/>
    <w:rsid w:val="005A5C14"/>
    <w:rsid w:val="005B0087"/>
    <w:rsid w:val="005B3931"/>
    <w:rsid w:val="005B6083"/>
    <w:rsid w:val="005B7C59"/>
    <w:rsid w:val="005B7E83"/>
    <w:rsid w:val="005C1113"/>
    <w:rsid w:val="005C1CC9"/>
    <w:rsid w:val="005C1FE2"/>
    <w:rsid w:val="005C2E08"/>
    <w:rsid w:val="005C3771"/>
    <w:rsid w:val="005C76D5"/>
    <w:rsid w:val="005C7F2E"/>
    <w:rsid w:val="005D6B5A"/>
    <w:rsid w:val="005E111B"/>
    <w:rsid w:val="005E476F"/>
    <w:rsid w:val="005E5C48"/>
    <w:rsid w:val="005F7B4B"/>
    <w:rsid w:val="00600260"/>
    <w:rsid w:val="00613063"/>
    <w:rsid w:val="0061430E"/>
    <w:rsid w:val="00614F91"/>
    <w:rsid w:val="006166AC"/>
    <w:rsid w:val="00620FE1"/>
    <w:rsid w:val="00623F69"/>
    <w:rsid w:val="00625619"/>
    <w:rsid w:val="0063668E"/>
    <w:rsid w:val="00637F68"/>
    <w:rsid w:val="0064680E"/>
    <w:rsid w:val="00651214"/>
    <w:rsid w:val="00653885"/>
    <w:rsid w:val="0066024D"/>
    <w:rsid w:val="00662C80"/>
    <w:rsid w:val="00662D5A"/>
    <w:rsid w:val="006640DF"/>
    <w:rsid w:val="00664CFA"/>
    <w:rsid w:val="0066772D"/>
    <w:rsid w:val="00667D1E"/>
    <w:rsid w:val="0067274F"/>
    <w:rsid w:val="0067587F"/>
    <w:rsid w:val="00676C26"/>
    <w:rsid w:val="00677B3A"/>
    <w:rsid w:val="006814CF"/>
    <w:rsid w:val="0068165D"/>
    <w:rsid w:val="00682A23"/>
    <w:rsid w:val="00683D43"/>
    <w:rsid w:val="006855B3"/>
    <w:rsid w:val="006873B7"/>
    <w:rsid w:val="006878FE"/>
    <w:rsid w:val="00690AFC"/>
    <w:rsid w:val="006918A3"/>
    <w:rsid w:val="00691E0D"/>
    <w:rsid w:val="006949D4"/>
    <w:rsid w:val="006975F8"/>
    <w:rsid w:val="006A0025"/>
    <w:rsid w:val="006A3902"/>
    <w:rsid w:val="006A6CD7"/>
    <w:rsid w:val="006B2DCD"/>
    <w:rsid w:val="006B43F2"/>
    <w:rsid w:val="006B7A57"/>
    <w:rsid w:val="006C0CEC"/>
    <w:rsid w:val="006C30D0"/>
    <w:rsid w:val="006C3A07"/>
    <w:rsid w:val="006C44DF"/>
    <w:rsid w:val="006C450A"/>
    <w:rsid w:val="006C51BC"/>
    <w:rsid w:val="006C6868"/>
    <w:rsid w:val="006D1573"/>
    <w:rsid w:val="006D1FA8"/>
    <w:rsid w:val="006D32B4"/>
    <w:rsid w:val="006D3740"/>
    <w:rsid w:val="006D5FD9"/>
    <w:rsid w:val="006E1DBC"/>
    <w:rsid w:val="006E3002"/>
    <w:rsid w:val="006E31DD"/>
    <w:rsid w:val="006E6F29"/>
    <w:rsid w:val="006F0135"/>
    <w:rsid w:val="006F38B2"/>
    <w:rsid w:val="006F4EF9"/>
    <w:rsid w:val="006F6648"/>
    <w:rsid w:val="006F6CFB"/>
    <w:rsid w:val="0070013D"/>
    <w:rsid w:val="0070196E"/>
    <w:rsid w:val="00702F0A"/>
    <w:rsid w:val="00704ED4"/>
    <w:rsid w:val="00705AA2"/>
    <w:rsid w:val="00705EB9"/>
    <w:rsid w:val="00706003"/>
    <w:rsid w:val="007129CF"/>
    <w:rsid w:val="00712DDF"/>
    <w:rsid w:val="00713444"/>
    <w:rsid w:val="00714385"/>
    <w:rsid w:val="00720653"/>
    <w:rsid w:val="00720EA3"/>
    <w:rsid w:val="007220E8"/>
    <w:rsid w:val="00724C38"/>
    <w:rsid w:val="007260B8"/>
    <w:rsid w:val="007274DC"/>
    <w:rsid w:val="00727B08"/>
    <w:rsid w:val="007348AC"/>
    <w:rsid w:val="007435BC"/>
    <w:rsid w:val="0074396B"/>
    <w:rsid w:val="00744070"/>
    <w:rsid w:val="007451DD"/>
    <w:rsid w:val="00745C04"/>
    <w:rsid w:val="007467AD"/>
    <w:rsid w:val="00746BE8"/>
    <w:rsid w:val="007479B9"/>
    <w:rsid w:val="0075049C"/>
    <w:rsid w:val="00750628"/>
    <w:rsid w:val="007512C2"/>
    <w:rsid w:val="00751C10"/>
    <w:rsid w:val="007524B2"/>
    <w:rsid w:val="00760BAB"/>
    <w:rsid w:val="00763020"/>
    <w:rsid w:val="00763E4A"/>
    <w:rsid w:val="007648BE"/>
    <w:rsid w:val="00764E41"/>
    <w:rsid w:val="00766212"/>
    <w:rsid w:val="00767530"/>
    <w:rsid w:val="00771CD2"/>
    <w:rsid w:val="00773955"/>
    <w:rsid w:val="007765C1"/>
    <w:rsid w:val="00776A45"/>
    <w:rsid w:val="007800DB"/>
    <w:rsid w:val="00786513"/>
    <w:rsid w:val="007873FE"/>
    <w:rsid w:val="00790656"/>
    <w:rsid w:val="00793661"/>
    <w:rsid w:val="00793C6E"/>
    <w:rsid w:val="0079537D"/>
    <w:rsid w:val="00797BEC"/>
    <w:rsid w:val="007A09B2"/>
    <w:rsid w:val="007A0BD6"/>
    <w:rsid w:val="007A1A04"/>
    <w:rsid w:val="007A252D"/>
    <w:rsid w:val="007A3C5F"/>
    <w:rsid w:val="007A450E"/>
    <w:rsid w:val="007A5FAE"/>
    <w:rsid w:val="007B0A65"/>
    <w:rsid w:val="007B3B93"/>
    <w:rsid w:val="007B4698"/>
    <w:rsid w:val="007B778D"/>
    <w:rsid w:val="007C0AFF"/>
    <w:rsid w:val="007C281D"/>
    <w:rsid w:val="007C5134"/>
    <w:rsid w:val="007D1BB1"/>
    <w:rsid w:val="007E0023"/>
    <w:rsid w:val="007E2B3E"/>
    <w:rsid w:val="007E4E0C"/>
    <w:rsid w:val="007F09A0"/>
    <w:rsid w:val="007F10E1"/>
    <w:rsid w:val="007F3674"/>
    <w:rsid w:val="007F65ED"/>
    <w:rsid w:val="007F660F"/>
    <w:rsid w:val="00803533"/>
    <w:rsid w:val="00805207"/>
    <w:rsid w:val="008058ED"/>
    <w:rsid w:val="008112CD"/>
    <w:rsid w:val="008207E3"/>
    <w:rsid w:val="008218B3"/>
    <w:rsid w:val="00825C9E"/>
    <w:rsid w:val="00827D2B"/>
    <w:rsid w:val="00833451"/>
    <w:rsid w:val="0083357C"/>
    <w:rsid w:val="00834847"/>
    <w:rsid w:val="00835636"/>
    <w:rsid w:val="00837094"/>
    <w:rsid w:val="00840100"/>
    <w:rsid w:val="00843701"/>
    <w:rsid w:val="0085078F"/>
    <w:rsid w:val="008511AA"/>
    <w:rsid w:val="008521BC"/>
    <w:rsid w:val="008528AA"/>
    <w:rsid w:val="008553C1"/>
    <w:rsid w:val="00860EB7"/>
    <w:rsid w:val="00861F1F"/>
    <w:rsid w:val="00862E7B"/>
    <w:rsid w:val="00862FC5"/>
    <w:rsid w:val="0086335A"/>
    <w:rsid w:val="00867CBF"/>
    <w:rsid w:val="00870623"/>
    <w:rsid w:val="0087118A"/>
    <w:rsid w:val="008747DC"/>
    <w:rsid w:val="008757B9"/>
    <w:rsid w:val="00877E5E"/>
    <w:rsid w:val="00880296"/>
    <w:rsid w:val="008805E3"/>
    <w:rsid w:val="008865FC"/>
    <w:rsid w:val="00890296"/>
    <w:rsid w:val="008954B4"/>
    <w:rsid w:val="008A4DCD"/>
    <w:rsid w:val="008A50B0"/>
    <w:rsid w:val="008A56A4"/>
    <w:rsid w:val="008B51D6"/>
    <w:rsid w:val="008B5B6C"/>
    <w:rsid w:val="008B7568"/>
    <w:rsid w:val="008C2B46"/>
    <w:rsid w:val="008C5E4A"/>
    <w:rsid w:val="008C7B25"/>
    <w:rsid w:val="008D49F3"/>
    <w:rsid w:val="008D4ED2"/>
    <w:rsid w:val="008E0DDD"/>
    <w:rsid w:val="008E2B03"/>
    <w:rsid w:val="008E7912"/>
    <w:rsid w:val="008E7ED0"/>
    <w:rsid w:val="008F1E6A"/>
    <w:rsid w:val="008F238F"/>
    <w:rsid w:val="008F415C"/>
    <w:rsid w:val="008F5B6D"/>
    <w:rsid w:val="0090625D"/>
    <w:rsid w:val="00906322"/>
    <w:rsid w:val="00907F86"/>
    <w:rsid w:val="0091053B"/>
    <w:rsid w:val="009131D4"/>
    <w:rsid w:val="00914274"/>
    <w:rsid w:val="00914A79"/>
    <w:rsid w:val="0091670B"/>
    <w:rsid w:val="00916867"/>
    <w:rsid w:val="00917348"/>
    <w:rsid w:val="00917B62"/>
    <w:rsid w:val="009209B9"/>
    <w:rsid w:val="00932590"/>
    <w:rsid w:val="0093314F"/>
    <w:rsid w:val="00934BDE"/>
    <w:rsid w:val="00936299"/>
    <w:rsid w:val="00937AA0"/>
    <w:rsid w:val="00937BB5"/>
    <w:rsid w:val="00943F97"/>
    <w:rsid w:val="009442EC"/>
    <w:rsid w:val="00944CF1"/>
    <w:rsid w:val="00945CCF"/>
    <w:rsid w:val="009465B8"/>
    <w:rsid w:val="00946A61"/>
    <w:rsid w:val="00946FA7"/>
    <w:rsid w:val="00953765"/>
    <w:rsid w:val="00956739"/>
    <w:rsid w:val="00956E68"/>
    <w:rsid w:val="00964148"/>
    <w:rsid w:val="00965A71"/>
    <w:rsid w:val="00966720"/>
    <w:rsid w:val="00970962"/>
    <w:rsid w:val="00971EBB"/>
    <w:rsid w:val="00972566"/>
    <w:rsid w:val="00975901"/>
    <w:rsid w:val="0097710D"/>
    <w:rsid w:val="00977A8C"/>
    <w:rsid w:val="0098381B"/>
    <w:rsid w:val="00985045"/>
    <w:rsid w:val="0098673C"/>
    <w:rsid w:val="00991D06"/>
    <w:rsid w:val="00992A76"/>
    <w:rsid w:val="009944B9"/>
    <w:rsid w:val="00996ED5"/>
    <w:rsid w:val="009A034A"/>
    <w:rsid w:val="009A1007"/>
    <w:rsid w:val="009A1522"/>
    <w:rsid w:val="009A33E3"/>
    <w:rsid w:val="009A6B8F"/>
    <w:rsid w:val="009A730B"/>
    <w:rsid w:val="009A7A21"/>
    <w:rsid w:val="009B3580"/>
    <w:rsid w:val="009B3F5D"/>
    <w:rsid w:val="009B58FC"/>
    <w:rsid w:val="009C6434"/>
    <w:rsid w:val="009D0E33"/>
    <w:rsid w:val="009D203A"/>
    <w:rsid w:val="009D5DDF"/>
    <w:rsid w:val="009D65F8"/>
    <w:rsid w:val="009E086E"/>
    <w:rsid w:val="009E336C"/>
    <w:rsid w:val="009F586C"/>
    <w:rsid w:val="009F5AAB"/>
    <w:rsid w:val="009F6BC8"/>
    <w:rsid w:val="009F7C44"/>
    <w:rsid w:val="00A02D47"/>
    <w:rsid w:val="00A032A5"/>
    <w:rsid w:val="00A05DF0"/>
    <w:rsid w:val="00A06793"/>
    <w:rsid w:val="00A06C5D"/>
    <w:rsid w:val="00A138B6"/>
    <w:rsid w:val="00A171D1"/>
    <w:rsid w:val="00A1769F"/>
    <w:rsid w:val="00A2091D"/>
    <w:rsid w:val="00A32EB5"/>
    <w:rsid w:val="00A334F7"/>
    <w:rsid w:val="00A341F1"/>
    <w:rsid w:val="00A3780C"/>
    <w:rsid w:val="00A41C14"/>
    <w:rsid w:val="00A535B7"/>
    <w:rsid w:val="00A565BA"/>
    <w:rsid w:val="00A625C6"/>
    <w:rsid w:val="00A62A37"/>
    <w:rsid w:val="00A64DA4"/>
    <w:rsid w:val="00A64F60"/>
    <w:rsid w:val="00A65B0F"/>
    <w:rsid w:val="00A70907"/>
    <w:rsid w:val="00A70CC3"/>
    <w:rsid w:val="00A710BA"/>
    <w:rsid w:val="00A725BF"/>
    <w:rsid w:val="00A72E3E"/>
    <w:rsid w:val="00A77AC0"/>
    <w:rsid w:val="00A80FBD"/>
    <w:rsid w:val="00A82682"/>
    <w:rsid w:val="00A83607"/>
    <w:rsid w:val="00A836F7"/>
    <w:rsid w:val="00A86845"/>
    <w:rsid w:val="00A872E4"/>
    <w:rsid w:val="00A9604C"/>
    <w:rsid w:val="00A9661F"/>
    <w:rsid w:val="00AA21E7"/>
    <w:rsid w:val="00AA7AEB"/>
    <w:rsid w:val="00AB2F7D"/>
    <w:rsid w:val="00AB3CB8"/>
    <w:rsid w:val="00AB4EB7"/>
    <w:rsid w:val="00AB50DD"/>
    <w:rsid w:val="00AB5D2C"/>
    <w:rsid w:val="00AB6B2B"/>
    <w:rsid w:val="00AC2B26"/>
    <w:rsid w:val="00AC3921"/>
    <w:rsid w:val="00AC5585"/>
    <w:rsid w:val="00AD145A"/>
    <w:rsid w:val="00AD26CC"/>
    <w:rsid w:val="00AD2E59"/>
    <w:rsid w:val="00AD4CC1"/>
    <w:rsid w:val="00AD778E"/>
    <w:rsid w:val="00AE3C20"/>
    <w:rsid w:val="00AE462D"/>
    <w:rsid w:val="00AE4802"/>
    <w:rsid w:val="00AE75C6"/>
    <w:rsid w:val="00AE79D5"/>
    <w:rsid w:val="00AF2520"/>
    <w:rsid w:val="00AF35B3"/>
    <w:rsid w:val="00B0111B"/>
    <w:rsid w:val="00B01F3F"/>
    <w:rsid w:val="00B04EFF"/>
    <w:rsid w:val="00B1391D"/>
    <w:rsid w:val="00B153DA"/>
    <w:rsid w:val="00B15BEE"/>
    <w:rsid w:val="00B15D49"/>
    <w:rsid w:val="00B21649"/>
    <w:rsid w:val="00B24111"/>
    <w:rsid w:val="00B2458C"/>
    <w:rsid w:val="00B262B7"/>
    <w:rsid w:val="00B323C3"/>
    <w:rsid w:val="00B328DA"/>
    <w:rsid w:val="00B34E05"/>
    <w:rsid w:val="00B40F34"/>
    <w:rsid w:val="00B4187D"/>
    <w:rsid w:val="00B41AF3"/>
    <w:rsid w:val="00B42163"/>
    <w:rsid w:val="00B43D10"/>
    <w:rsid w:val="00B44D4D"/>
    <w:rsid w:val="00B50994"/>
    <w:rsid w:val="00B535FD"/>
    <w:rsid w:val="00B552DC"/>
    <w:rsid w:val="00B55BB0"/>
    <w:rsid w:val="00B612F3"/>
    <w:rsid w:val="00B620D6"/>
    <w:rsid w:val="00B62C70"/>
    <w:rsid w:val="00B64B42"/>
    <w:rsid w:val="00B65FF8"/>
    <w:rsid w:val="00B7211B"/>
    <w:rsid w:val="00B73209"/>
    <w:rsid w:val="00B77684"/>
    <w:rsid w:val="00B805AB"/>
    <w:rsid w:val="00B90F68"/>
    <w:rsid w:val="00BA0087"/>
    <w:rsid w:val="00BA06C7"/>
    <w:rsid w:val="00BA2C49"/>
    <w:rsid w:val="00BA358F"/>
    <w:rsid w:val="00BA367D"/>
    <w:rsid w:val="00BA4031"/>
    <w:rsid w:val="00BB052D"/>
    <w:rsid w:val="00BB1301"/>
    <w:rsid w:val="00BB42FC"/>
    <w:rsid w:val="00BC0B35"/>
    <w:rsid w:val="00BC673C"/>
    <w:rsid w:val="00BC7D4E"/>
    <w:rsid w:val="00BD1C3B"/>
    <w:rsid w:val="00BD2FC5"/>
    <w:rsid w:val="00BE21BF"/>
    <w:rsid w:val="00BE329F"/>
    <w:rsid w:val="00BF0DFB"/>
    <w:rsid w:val="00BF1DFC"/>
    <w:rsid w:val="00C00147"/>
    <w:rsid w:val="00C01C14"/>
    <w:rsid w:val="00C01CBE"/>
    <w:rsid w:val="00C02536"/>
    <w:rsid w:val="00C104B7"/>
    <w:rsid w:val="00C1263B"/>
    <w:rsid w:val="00C13EDA"/>
    <w:rsid w:val="00C148F8"/>
    <w:rsid w:val="00C200DA"/>
    <w:rsid w:val="00C212CA"/>
    <w:rsid w:val="00C21C96"/>
    <w:rsid w:val="00C258AC"/>
    <w:rsid w:val="00C26968"/>
    <w:rsid w:val="00C27B88"/>
    <w:rsid w:val="00C320E2"/>
    <w:rsid w:val="00C33A25"/>
    <w:rsid w:val="00C34E51"/>
    <w:rsid w:val="00C433F7"/>
    <w:rsid w:val="00C44752"/>
    <w:rsid w:val="00C44AB4"/>
    <w:rsid w:val="00C45B91"/>
    <w:rsid w:val="00C45ECF"/>
    <w:rsid w:val="00C506F7"/>
    <w:rsid w:val="00C51003"/>
    <w:rsid w:val="00C614FC"/>
    <w:rsid w:val="00C62B6C"/>
    <w:rsid w:val="00C707CA"/>
    <w:rsid w:val="00C72B9E"/>
    <w:rsid w:val="00C72E26"/>
    <w:rsid w:val="00C746AA"/>
    <w:rsid w:val="00C835A9"/>
    <w:rsid w:val="00C84356"/>
    <w:rsid w:val="00C852DD"/>
    <w:rsid w:val="00C85682"/>
    <w:rsid w:val="00C86035"/>
    <w:rsid w:val="00C86B2B"/>
    <w:rsid w:val="00C874A1"/>
    <w:rsid w:val="00C90BC2"/>
    <w:rsid w:val="00C954B0"/>
    <w:rsid w:val="00C95ED2"/>
    <w:rsid w:val="00CA3974"/>
    <w:rsid w:val="00CA3B9F"/>
    <w:rsid w:val="00CA594D"/>
    <w:rsid w:val="00CB12EA"/>
    <w:rsid w:val="00CB4FCA"/>
    <w:rsid w:val="00CB64D7"/>
    <w:rsid w:val="00CC17D0"/>
    <w:rsid w:val="00CC246C"/>
    <w:rsid w:val="00CD008C"/>
    <w:rsid w:val="00CD13CA"/>
    <w:rsid w:val="00CD3183"/>
    <w:rsid w:val="00CD4B62"/>
    <w:rsid w:val="00CD4E37"/>
    <w:rsid w:val="00CD5DDC"/>
    <w:rsid w:val="00CD702B"/>
    <w:rsid w:val="00CE3ADA"/>
    <w:rsid w:val="00CE5868"/>
    <w:rsid w:val="00CE6D44"/>
    <w:rsid w:val="00CF047B"/>
    <w:rsid w:val="00CF0FE0"/>
    <w:rsid w:val="00CF171D"/>
    <w:rsid w:val="00CF2601"/>
    <w:rsid w:val="00CF28A2"/>
    <w:rsid w:val="00CF294F"/>
    <w:rsid w:val="00CF3080"/>
    <w:rsid w:val="00CF6A4D"/>
    <w:rsid w:val="00CF73E6"/>
    <w:rsid w:val="00CF7A3A"/>
    <w:rsid w:val="00D062A8"/>
    <w:rsid w:val="00D1528F"/>
    <w:rsid w:val="00D17BA6"/>
    <w:rsid w:val="00D251B4"/>
    <w:rsid w:val="00D26570"/>
    <w:rsid w:val="00D323E1"/>
    <w:rsid w:val="00D32411"/>
    <w:rsid w:val="00D374FC"/>
    <w:rsid w:val="00D40F88"/>
    <w:rsid w:val="00D4373A"/>
    <w:rsid w:val="00D45774"/>
    <w:rsid w:val="00D45A07"/>
    <w:rsid w:val="00D45B47"/>
    <w:rsid w:val="00D46D3C"/>
    <w:rsid w:val="00D470E6"/>
    <w:rsid w:val="00D500DF"/>
    <w:rsid w:val="00D55275"/>
    <w:rsid w:val="00D55EF4"/>
    <w:rsid w:val="00D55F52"/>
    <w:rsid w:val="00D55F9F"/>
    <w:rsid w:val="00D568A0"/>
    <w:rsid w:val="00D568EE"/>
    <w:rsid w:val="00D57909"/>
    <w:rsid w:val="00D6101F"/>
    <w:rsid w:val="00D613CB"/>
    <w:rsid w:val="00D62906"/>
    <w:rsid w:val="00D778D3"/>
    <w:rsid w:val="00D77D79"/>
    <w:rsid w:val="00D805B0"/>
    <w:rsid w:val="00D81BAF"/>
    <w:rsid w:val="00D82309"/>
    <w:rsid w:val="00D82E15"/>
    <w:rsid w:val="00D84B44"/>
    <w:rsid w:val="00D92F64"/>
    <w:rsid w:val="00D95755"/>
    <w:rsid w:val="00D96E89"/>
    <w:rsid w:val="00DA45BA"/>
    <w:rsid w:val="00DA536D"/>
    <w:rsid w:val="00DB01E2"/>
    <w:rsid w:val="00DB1C45"/>
    <w:rsid w:val="00DB31AE"/>
    <w:rsid w:val="00DB35D4"/>
    <w:rsid w:val="00DB545D"/>
    <w:rsid w:val="00DC1C2D"/>
    <w:rsid w:val="00DC5DC8"/>
    <w:rsid w:val="00DD10A2"/>
    <w:rsid w:val="00DD135A"/>
    <w:rsid w:val="00DD2688"/>
    <w:rsid w:val="00DD292C"/>
    <w:rsid w:val="00DD6600"/>
    <w:rsid w:val="00DD7C68"/>
    <w:rsid w:val="00DE137F"/>
    <w:rsid w:val="00DE207E"/>
    <w:rsid w:val="00DE2393"/>
    <w:rsid w:val="00DE4470"/>
    <w:rsid w:val="00DE54AD"/>
    <w:rsid w:val="00DE5577"/>
    <w:rsid w:val="00DF1685"/>
    <w:rsid w:val="00DF5C95"/>
    <w:rsid w:val="00DF5F71"/>
    <w:rsid w:val="00DF6CD7"/>
    <w:rsid w:val="00DF6E43"/>
    <w:rsid w:val="00E0048A"/>
    <w:rsid w:val="00E00CE1"/>
    <w:rsid w:val="00E00D85"/>
    <w:rsid w:val="00E01093"/>
    <w:rsid w:val="00E019F4"/>
    <w:rsid w:val="00E02FF7"/>
    <w:rsid w:val="00E10139"/>
    <w:rsid w:val="00E1066B"/>
    <w:rsid w:val="00E21F05"/>
    <w:rsid w:val="00E21F28"/>
    <w:rsid w:val="00E22E46"/>
    <w:rsid w:val="00E23966"/>
    <w:rsid w:val="00E27D32"/>
    <w:rsid w:val="00E332EF"/>
    <w:rsid w:val="00E3447D"/>
    <w:rsid w:val="00E34B1F"/>
    <w:rsid w:val="00E437D5"/>
    <w:rsid w:val="00E47E4F"/>
    <w:rsid w:val="00E5104A"/>
    <w:rsid w:val="00E526BE"/>
    <w:rsid w:val="00E532CE"/>
    <w:rsid w:val="00E54A01"/>
    <w:rsid w:val="00E5544D"/>
    <w:rsid w:val="00E62271"/>
    <w:rsid w:val="00E62668"/>
    <w:rsid w:val="00E62B9B"/>
    <w:rsid w:val="00E63719"/>
    <w:rsid w:val="00E6630F"/>
    <w:rsid w:val="00E732BF"/>
    <w:rsid w:val="00E75A02"/>
    <w:rsid w:val="00E778D5"/>
    <w:rsid w:val="00E809EA"/>
    <w:rsid w:val="00E81095"/>
    <w:rsid w:val="00E8315E"/>
    <w:rsid w:val="00E84661"/>
    <w:rsid w:val="00E8699A"/>
    <w:rsid w:val="00E86A38"/>
    <w:rsid w:val="00E9044D"/>
    <w:rsid w:val="00E94179"/>
    <w:rsid w:val="00E96A72"/>
    <w:rsid w:val="00E9752E"/>
    <w:rsid w:val="00EA13B6"/>
    <w:rsid w:val="00EA158B"/>
    <w:rsid w:val="00EA2BFD"/>
    <w:rsid w:val="00EA2CB3"/>
    <w:rsid w:val="00EA4F01"/>
    <w:rsid w:val="00EA7062"/>
    <w:rsid w:val="00EB19D3"/>
    <w:rsid w:val="00EB2C61"/>
    <w:rsid w:val="00EB2F20"/>
    <w:rsid w:val="00EB4821"/>
    <w:rsid w:val="00EB4E9A"/>
    <w:rsid w:val="00EB554A"/>
    <w:rsid w:val="00EB6628"/>
    <w:rsid w:val="00EB70BF"/>
    <w:rsid w:val="00EC3B2F"/>
    <w:rsid w:val="00EC6409"/>
    <w:rsid w:val="00ED031E"/>
    <w:rsid w:val="00ED2014"/>
    <w:rsid w:val="00ED45E7"/>
    <w:rsid w:val="00EE0094"/>
    <w:rsid w:val="00EE02D6"/>
    <w:rsid w:val="00EE3318"/>
    <w:rsid w:val="00EE509E"/>
    <w:rsid w:val="00EE5E0B"/>
    <w:rsid w:val="00EE6284"/>
    <w:rsid w:val="00EE74C5"/>
    <w:rsid w:val="00EF4A81"/>
    <w:rsid w:val="00EF58FA"/>
    <w:rsid w:val="00EF6E46"/>
    <w:rsid w:val="00F00699"/>
    <w:rsid w:val="00F048A5"/>
    <w:rsid w:val="00F054D9"/>
    <w:rsid w:val="00F07C65"/>
    <w:rsid w:val="00F10A94"/>
    <w:rsid w:val="00F11076"/>
    <w:rsid w:val="00F114D1"/>
    <w:rsid w:val="00F11CE7"/>
    <w:rsid w:val="00F143E2"/>
    <w:rsid w:val="00F15F81"/>
    <w:rsid w:val="00F213A3"/>
    <w:rsid w:val="00F24503"/>
    <w:rsid w:val="00F2501A"/>
    <w:rsid w:val="00F25224"/>
    <w:rsid w:val="00F3193B"/>
    <w:rsid w:val="00F364D9"/>
    <w:rsid w:val="00F44FBD"/>
    <w:rsid w:val="00F4549B"/>
    <w:rsid w:val="00F46381"/>
    <w:rsid w:val="00F51FDE"/>
    <w:rsid w:val="00F540E1"/>
    <w:rsid w:val="00F543B0"/>
    <w:rsid w:val="00F56150"/>
    <w:rsid w:val="00F579C2"/>
    <w:rsid w:val="00F57FD2"/>
    <w:rsid w:val="00F602D6"/>
    <w:rsid w:val="00F6139D"/>
    <w:rsid w:val="00F627AA"/>
    <w:rsid w:val="00F64CD6"/>
    <w:rsid w:val="00F64E3E"/>
    <w:rsid w:val="00F64FDA"/>
    <w:rsid w:val="00F65DAC"/>
    <w:rsid w:val="00F65F02"/>
    <w:rsid w:val="00F6684A"/>
    <w:rsid w:val="00F7454C"/>
    <w:rsid w:val="00F76D36"/>
    <w:rsid w:val="00F77B43"/>
    <w:rsid w:val="00F8517E"/>
    <w:rsid w:val="00F867BB"/>
    <w:rsid w:val="00F95973"/>
    <w:rsid w:val="00F965AB"/>
    <w:rsid w:val="00FA04FA"/>
    <w:rsid w:val="00FA1EFF"/>
    <w:rsid w:val="00FA2E0E"/>
    <w:rsid w:val="00FA4DAC"/>
    <w:rsid w:val="00FA5A7C"/>
    <w:rsid w:val="00FA7045"/>
    <w:rsid w:val="00FB1B64"/>
    <w:rsid w:val="00FB7FB8"/>
    <w:rsid w:val="00FC1DD4"/>
    <w:rsid w:val="00FC6AA2"/>
    <w:rsid w:val="00FC70DC"/>
    <w:rsid w:val="00FD0279"/>
    <w:rsid w:val="00FD15E8"/>
    <w:rsid w:val="00FD2571"/>
    <w:rsid w:val="00FD4710"/>
    <w:rsid w:val="00FD5A39"/>
    <w:rsid w:val="00FD6A57"/>
    <w:rsid w:val="00FE0A11"/>
    <w:rsid w:val="00FE0F2F"/>
    <w:rsid w:val="00FF0489"/>
    <w:rsid w:val="00FF3656"/>
    <w:rsid w:val="00FF3A59"/>
    <w:rsid w:val="00FF5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906"/>
    <w:rPr>
      <w:sz w:val="24"/>
      <w:szCs w:val="24"/>
      <w:lang w:val="uk-UA"/>
    </w:rPr>
  </w:style>
  <w:style w:type="paragraph" w:styleId="1">
    <w:name w:val="heading 1"/>
    <w:basedOn w:val="a"/>
    <w:next w:val="a"/>
    <w:qFormat/>
    <w:pPr>
      <w:keepNext/>
      <w:ind w:firstLine="561"/>
      <w:jc w:val="center"/>
      <w:outlineLvl w:val="0"/>
    </w:pPr>
    <w:rPr>
      <w:b/>
      <w:bCs/>
      <w:sz w:val="32"/>
      <w:szCs w:val="32"/>
    </w:rPr>
  </w:style>
  <w:style w:type="paragraph" w:styleId="2">
    <w:name w:val="heading 2"/>
    <w:basedOn w:val="a"/>
    <w:next w:val="a"/>
    <w:qFormat/>
    <w:pPr>
      <w:keepNext/>
      <w:jc w:val="center"/>
      <w:outlineLvl w:val="1"/>
    </w:pPr>
    <w:rPr>
      <w:sz w:val="32"/>
      <w:szCs w:val="32"/>
    </w:rPr>
  </w:style>
  <w:style w:type="paragraph" w:styleId="3">
    <w:name w:val="heading 3"/>
    <w:basedOn w:val="a"/>
    <w:next w:val="a"/>
    <w:qFormat/>
    <w:pPr>
      <w:keepNext/>
      <w:outlineLvl w:val="2"/>
    </w:pPr>
    <w:rPr>
      <w:sz w:val="28"/>
      <w:szCs w:val="28"/>
    </w:rPr>
  </w:style>
  <w:style w:type="paragraph" w:styleId="4">
    <w:name w:val="heading 4"/>
    <w:basedOn w:val="a"/>
    <w:next w:val="a"/>
    <w:qFormat/>
    <w:pPr>
      <w:keepNext/>
      <w:ind w:firstLine="935"/>
      <w:jc w:val="center"/>
      <w:outlineLvl w:val="3"/>
    </w:pPr>
    <w:rPr>
      <w:b/>
      <w:bCs/>
      <w:sz w:val="32"/>
      <w:szCs w:val="32"/>
      <w:u w:val="single"/>
    </w:rPr>
  </w:style>
  <w:style w:type="paragraph" w:styleId="5">
    <w:name w:val="heading 5"/>
    <w:basedOn w:val="a"/>
    <w:next w:val="a"/>
    <w:qFormat/>
    <w:pPr>
      <w:keepNext/>
      <w:ind w:firstLine="540"/>
      <w:jc w:val="both"/>
      <w:outlineLvl w:val="4"/>
    </w:pPr>
    <w:rPr>
      <w:sz w:val="28"/>
      <w:szCs w:val="28"/>
    </w:rPr>
  </w:style>
  <w:style w:type="paragraph" w:styleId="6">
    <w:name w:val="heading 6"/>
    <w:basedOn w:val="a"/>
    <w:next w:val="a"/>
    <w:qFormat/>
    <w:pPr>
      <w:keepNext/>
      <w:jc w:val="both"/>
      <w:outlineLvl w:val="5"/>
    </w:pPr>
    <w:rPr>
      <w:i/>
      <w:iCs/>
      <w:sz w:val="28"/>
    </w:rPr>
  </w:style>
  <w:style w:type="paragraph" w:styleId="7">
    <w:name w:val="heading 7"/>
    <w:basedOn w:val="a"/>
    <w:next w:val="a"/>
    <w:qFormat/>
    <w:pPr>
      <w:keepNext/>
      <w:jc w:val="both"/>
      <w:outlineLvl w:val="6"/>
    </w:pPr>
    <w:rPr>
      <w:b/>
      <w:bCs/>
      <w:i/>
      <w:i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561"/>
      <w:jc w:val="both"/>
    </w:pPr>
    <w:rPr>
      <w:sz w:val="32"/>
      <w:szCs w:val="32"/>
    </w:rPr>
  </w:style>
  <w:style w:type="paragraph" w:styleId="20">
    <w:name w:val="Body Text Indent 2"/>
    <w:basedOn w:val="a"/>
    <w:pPr>
      <w:autoSpaceDE w:val="0"/>
      <w:autoSpaceDN w:val="0"/>
      <w:ind w:firstLine="851"/>
      <w:jc w:val="both"/>
    </w:pPr>
    <w:rPr>
      <w:sz w:val="28"/>
      <w:szCs w:val="28"/>
    </w:rPr>
  </w:style>
  <w:style w:type="paragraph" w:styleId="30">
    <w:name w:val="Body Text Indent 3"/>
    <w:basedOn w:val="a"/>
    <w:pPr>
      <w:ind w:firstLine="561"/>
      <w:jc w:val="both"/>
    </w:pPr>
    <w:rPr>
      <w:sz w:val="28"/>
      <w:szCs w:val="32"/>
    </w:rPr>
  </w:style>
  <w:style w:type="paragraph" w:styleId="a4">
    <w:name w:val="Title"/>
    <w:basedOn w:val="a"/>
    <w:qFormat/>
    <w:pPr>
      <w:jc w:val="center"/>
    </w:pPr>
    <w:rPr>
      <w:b/>
      <w:bCs/>
      <w:sz w:val="32"/>
      <w:u w:val="single"/>
    </w:rPr>
  </w:style>
  <w:style w:type="paragraph" w:styleId="a5">
    <w:name w:val="Body Text"/>
    <w:basedOn w:val="a"/>
    <w:pPr>
      <w:jc w:val="both"/>
    </w:pPr>
    <w:rPr>
      <w:sz w:val="28"/>
    </w:rPr>
  </w:style>
  <w:style w:type="paragraph" w:styleId="21">
    <w:name w:val="Body Text 2"/>
    <w:basedOn w:val="a"/>
    <w:pPr>
      <w:ind w:right="-766"/>
    </w:pPr>
    <w:rPr>
      <w:sz w:val="28"/>
      <w:szCs w:val="20"/>
    </w:rPr>
  </w:style>
  <w:style w:type="paragraph" w:styleId="a6">
    <w:name w:val="header"/>
    <w:basedOn w:val="a"/>
    <w:pPr>
      <w:tabs>
        <w:tab w:val="center" w:pos="4153"/>
        <w:tab w:val="right" w:pos="8306"/>
      </w:tabs>
    </w:pPr>
  </w:style>
  <w:style w:type="character" w:styleId="a7">
    <w:name w:val="page number"/>
    <w:basedOn w:val="a0"/>
  </w:style>
  <w:style w:type="paragraph" w:customStyle="1" w:styleId="a8">
    <w:name w:val="Текст виноски"/>
    <w:basedOn w:val="a"/>
    <w:semiHidden/>
    <w:rPr>
      <w:rFonts w:ascii="Tahoma" w:hAnsi="Tahoma" w:cs="Tahoma"/>
      <w:sz w:val="16"/>
      <w:szCs w:val="16"/>
    </w:rPr>
  </w:style>
  <w:style w:type="paragraph" w:styleId="a9">
    <w:name w:val="Salutation"/>
    <w:basedOn w:val="a"/>
    <w:next w:val="a"/>
    <w:rPr>
      <w:lang w:val="ru-RU"/>
    </w:rPr>
  </w:style>
  <w:style w:type="table" w:styleId="aa">
    <w:name w:val="Table Grid"/>
    <w:basedOn w:val="a1"/>
    <w:rsid w:val="00444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 Знак Знак Знак Знак1 Знак"/>
    <w:basedOn w:val="a"/>
    <w:rsid w:val="00E778D5"/>
    <w:rPr>
      <w:rFonts w:ascii="Verdana" w:hAnsi="Verdana" w:cs="Verdana"/>
      <w:sz w:val="20"/>
      <w:szCs w:val="20"/>
      <w:lang w:val="en-US" w:eastAsia="en-US"/>
    </w:rPr>
  </w:style>
  <w:style w:type="paragraph" w:customStyle="1" w:styleId="ab">
    <w:name w:val="Бланк"/>
    <w:basedOn w:val="a"/>
    <w:rsid w:val="00B42163"/>
    <w:pPr>
      <w:tabs>
        <w:tab w:val="left" w:pos="5387"/>
        <w:tab w:val="right" w:pos="9356"/>
      </w:tabs>
      <w:spacing w:after="120"/>
      <w:ind w:firstLine="709"/>
      <w:jc w:val="both"/>
    </w:pPr>
    <w:rPr>
      <w:sz w:val="26"/>
      <w:lang w:val="ru-RU"/>
    </w:rPr>
  </w:style>
  <w:style w:type="paragraph" w:styleId="ac">
    <w:name w:val="Normal (Web)"/>
    <w:basedOn w:val="a"/>
    <w:rsid w:val="00381EAB"/>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B46CD-4C8E-40A4-992C-5B98800B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3783</Words>
  <Characters>21568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Пояснювальна записка до проекту</vt:lpstr>
    </vt:vector>
  </TitlesOfParts>
  <Company>ZGFU</Company>
  <LinksUpToDate>false</LinksUpToDate>
  <CharactersWithSpaces>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проекту</dc:title>
  <dc:creator>svenc</dc:creator>
  <cp:lastModifiedBy>user</cp:lastModifiedBy>
  <cp:revision>2</cp:revision>
  <cp:lastPrinted>2014-05-22T13:43:00Z</cp:lastPrinted>
  <dcterms:created xsi:type="dcterms:W3CDTF">2014-05-30T11:20:00Z</dcterms:created>
  <dcterms:modified xsi:type="dcterms:W3CDTF">2014-05-30T11:20:00Z</dcterms:modified>
</cp:coreProperties>
</file>